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3600" w14:textId="77777777" w:rsidR="00903279" w:rsidRDefault="00903279" w:rsidP="00A81320">
      <w:pPr>
        <w:pStyle w:val="Heading3"/>
        <w:tabs>
          <w:tab w:val="left" w:pos="5954"/>
        </w:tabs>
        <w:rPr>
          <w:i/>
        </w:rPr>
      </w:pPr>
    </w:p>
    <w:p w14:paraId="4C6F7C69" w14:textId="77777777" w:rsidR="00240230" w:rsidRDefault="00240230" w:rsidP="00240230"/>
    <w:p w14:paraId="6C04A85A" w14:textId="12F7DB3B" w:rsidR="00240230" w:rsidRDefault="00AF2B9A" w:rsidP="00240230">
      <w:r>
        <w:rPr>
          <w:noProof/>
        </w:rPr>
        <w:drawing>
          <wp:anchor distT="0" distB="0" distL="114300" distR="114300" simplePos="0" relativeHeight="251664384" behindDoc="0" locked="0" layoutInCell="1" allowOverlap="1" wp14:anchorId="10107DB1" wp14:editId="113F2E76">
            <wp:simplePos x="0" y="0"/>
            <wp:positionH relativeFrom="column">
              <wp:posOffset>930275</wp:posOffset>
            </wp:positionH>
            <wp:positionV relativeFrom="paragraph">
              <wp:posOffset>128270</wp:posOffset>
            </wp:positionV>
            <wp:extent cx="3957955" cy="3957955"/>
            <wp:effectExtent l="0" t="0" r="4445" b="4445"/>
            <wp:wrapSquare wrapText="bothSides"/>
            <wp:docPr id="2" name="Picture 2" descr="A picture containing text, out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device, me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7955" cy="3957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B673B" w14:textId="1FC80A89" w:rsidR="00240230" w:rsidRDefault="00240230" w:rsidP="00240230"/>
    <w:p w14:paraId="7573F083" w14:textId="113B3992" w:rsidR="00240230" w:rsidRDefault="00240230" w:rsidP="00240230"/>
    <w:p w14:paraId="7BDEC6A0" w14:textId="58F0DDD7" w:rsidR="00240230" w:rsidRDefault="00240230" w:rsidP="00240230"/>
    <w:p w14:paraId="2C76DDD7" w14:textId="3FF89619" w:rsidR="00240230" w:rsidRDefault="00240230" w:rsidP="00240230"/>
    <w:p w14:paraId="6729425E" w14:textId="77777777" w:rsidR="00240230" w:rsidRDefault="00240230" w:rsidP="00240230"/>
    <w:p w14:paraId="34E3F201" w14:textId="52795D58" w:rsidR="00240230" w:rsidRDefault="00240230" w:rsidP="00240230"/>
    <w:p w14:paraId="27C7F2BF" w14:textId="382F8B18" w:rsidR="00240230" w:rsidRDefault="00240230" w:rsidP="00240230"/>
    <w:p w14:paraId="3CB84FD2" w14:textId="3A804C36" w:rsidR="00240230" w:rsidRDefault="00240230" w:rsidP="003950A2">
      <w:pPr>
        <w:jc w:val="center"/>
      </w:pPr>
    </w:p>
    <w:p w14:paraId="05DAFB3E" w14:textId="77777777" w:rsidR="00240230" w:rsidRDefault="00240230" w:rsidP="00240230"/>
    <w:p w14:paraId="3CE525BB" w14:textId="77777777" w:rsidR="00240230" w:rsidRDefault="00240230" w:rsidP="00240230"/>
    <w:p w14:paraId="3DE55738" w14:textId="77777777" w:rsidR="00240230" w:rsidRDefault="00240230" w:rsidP="00240230"/>
    <w:p w14:paraId="224FC27B" w14:textId="77777777" w:rsidR="00C303BA" w:rsidRDefault="00C303BA" w:rsidP="00240230"/>
    <w:p w14:paraId="68E4B8EE" w14:textId="77777777" w:rsidR="00C303BA" w:rsidRDefault="00C303BA" w:rsidP="00240230"/>
    <w:p w14:paraId="299770E8" w14:textId="77777777" w:rsidR="00C303BA" w:rsidRDefault="00C303BA" w:rsidP="00240230"/>
    <w:p w14:paraId="4A1B1763" w14:textId="17A517F0" w:rsidR="002D69E3" w:rsidRDefault="002D69E3" w:rsidP="307FF5D4"/>
    <w:p w14:paraId="76B43A30" w14:textId="77777777" w:rsidR="00467101" w:rsidRDefault="00467101" w:rsidP="00C303BA">
      <w:pPr>
        <w:rPr>
          <w:rFonts w:ascii="Century Gothic" w:eastAsiaTheme="majorEastAsia" w:hAnsi="Century Gothic" w:cstheme="majorBidi"/>
          <w:b/>
          <w:spacing w:val="-10"/>
          <w:kern w:val="28"/>
          <w:sz w:val="52"/>
          <w:szCs w:val="52"/>
        </w:rPr>
      </w:pPr>
    </w:p>
    <w:p w14:paraId="794B59F1" w14:textId="77777777" w:rsidR="00467101" w:rsidRDefault="00467101" w:rsidP="00C303BA">
      <w:pPr>
        <w:rPr>
          <w:rFonts w:ascii="Century Gothic" w:eastAsiaTheme="majorEastAsia" w:hAnsi="Century Gothic" w:cstheme="majorBidi"/>
          <w:b/>
          <w:spacing w:val="-10"/>
          <w:kern w:val="28"/>
          <w:sz w:val="52"/>
          <w:szCs w:val="52"/>
        </w:rPr>
      </w:pPr>
    </w:p>
    <w:p w14:paraId="06395563" w14:textId="77777777" w:rsidR="00467101" w:rsidRDefault="00467101" w:rsidP="00C303BA">
      <w:pPr>
        <w:rPr>
          <w:rFonts w:ascii="Century Gothic" w:eastAsiaTheme="majorEastAsia" w:hAnsi="Century Gothic" w:cstheme="majorBidi"/>
          <w:b/>
          <w:spacing w:val="-10"/>
          <w:kern w:val="28"/>
          <w:sz w:val="52"/>
          <w:szCs w:val="52"/>
        </w:rPr>
      </w:pPr>
    </w:p>
    <w:p w14:paraId="2C1F63E3" w14:textId="77777777" w:rsidR="00467101" w:rsidRDefault="00467101" w:rsidP="00C303BA">
      <w:pPr>
        <w:rPr>
          <w:rFonts w:ascii="Century Gothic" w:eastAsiaTheme="majorEastAsia" w:hAnsi="Century Gothic" w:cstheme="majorBidi"/>
          <w:b/>
          <w:spacing w:val="-10"/>
          <w:kern w:val="28"/>
          <w:sz w:val="52"/>
          <w:szCs w:val="52"/>
        </w:rPr>
      </w:pPr>
    </w:p>
    <w:p w14:paraId="1D8CC5FC" w14:textId="77777777" w:rsidR="00467101" w:rsidRDefault="00467101" w:rsidP="00C303BA">
      <w:pPr>
        <w:rPr>
          <w:rFonts w:ascii="Century Gothic" w:eastAsiaTheme="majorEastAsia" w:hAnsi="Century Gothic" w:cstheme="majorBidi"/>
          <w:b/>
          <w:spacing w:val="-10"/>
          <w:kern w:val="28"/>
          <w:sz w:val="52"/>
          <w:szCs w:val="52"/>
        </w:rPr>
      </w:pPr>
    </w:p>
    <w:p w14:paraId="18A82176" w14:textId="77777777" w:rsidR="00467101" w:rsidRDefault="00467101" w:rsidP="00C303BA">
      <w:pPr>
        <w:rPr>
          <w:rFonts w:ascii="Century Gothic" w:eastAsiaTheme="majorEastAsia" w:hAnsi="Century Gothic" w:cstheme="majorBidi"/>
          <w:b/>
          <w:spacing w:val="-10"/>
          <w:kern w:val="28"/>
          <w:sz w:val="52"/>
          <w:szCs w:val="52"/>
        </w:rPr>
      </w:pPr>
    </w:p>
    <w:p w14:paraId="58DF7215" w14:textId="3C9419A2" w:rsidR="00C303BA" w:rsidRPr="003950A2" w:rsidRDefault="002065FC" w:rsidP="00C303BA">
      <w:pPr>
        <w:rPr>
          <w:rFonts w:ascii="Century Gothic" w:eastAsiaTheme="majorEastAsia" w:hAnsi="Century Gothic" w:cstheme="majorBidi"/>
          <w:b/>
          <w:spacing w:val="-10"/>
          <w:kern w:val="28"/>
          <w:sz w:val="52"/>
          <w:szCs w:val="52"/>
        </w:rPr>
      </w:pPr>
      <w:r>
        <w:rPr>
          <w:rFonts w:ascii="Century Gothic" w:eastAsiaTheme="majorEastAsia" w:hAnsi="Century Gothic" w:cstheme="majorBidi"/>
          <w:b/>
          <w:spacing w:val="-10"/>
          <w:kern w:val="28"/>
          <w:sz w:val="52"/>
          <w:szCs w:val="52"/>
        </w:rPr>
        <w:t>EFL Teacher</w:t>
      </w:r>
      <w:r w:rsidR="00FB26B3">
        <w:rPr>
          <w:rFonts w:ascii="Century Gothic" w:eastAsiaTheme="majorEastAsia" w:hAnsi="Century Gothic" w:cstheme="majorBidi"/>
          <w:b/>
          <w:spacing w:val="-10"/>
          <w:kern w:val="28"/>
          <w:sz w:val="52"/>
          <w:szCs w:val="52"/>
        </w:rPr>
        <w:t xml:space="preserve"> </w:t>
      </w:r>
    </w:p>
    <w:p w14:paraId="0657A1AF" w14:textId="3BF0160A" w:rsidR="00FB26B3" w:rsidRPr="00FB26B3" w:rsidRDefault="00FB26B3" w:rsidP="00240230">
      <w:pPr>
        <w:rPr>
          <w:rFonts w:ascii="Century Gothic" w:eastAsiaTheme="majorEastAsia" w:hAnsi="Century Gothic" w:cstheme="majorBidi"/>
          <w:b/>
          <w:spacing w:val="-10"/>
          <w:kern w:val="28"/>
          <w:sz w:val="52"/>
          <w:szCs w:val="52"/>
        </w:rPr>
      </w:pPr>
      <w:r>
        <w:rPr>
          <w:rFonts w:ascii="Century Gothic" w:eastAsiaTheme="majorEastAsia" w:hAnsi="Century Gothic" w:cstheme="majorBidi"/>
          <w:b/>
          <w:spacing w:val="-10"/>
          <w:kern w:val="28"/>
          <w:sz w:val="52"/>
          <w:szCs w:val="52"/>
        </w:rPr>
        <w:t>(Residential or Non-Residential)</w:t>
      </w:r>
    </w:p>
    <w:p w14:paraId="63260241" w14:textId="549E648A" w:rsidR="00FB26B3" w:rsidRDefault="00FB26B3" w:rsidP="00FB26B3">
      <w:pPr>
        <w:rPr>
          <w:rFonts w:ascii="Century Gothic" w:eastAsiaTheme="majorEastAsia" w:hAnsi="Century Gothic" w:cstheme="majorBidi"/>
          <w:b/>
          <w:spacing w:val="-10"/>
          <w:kern w:val="28"/>
          <w:sz w:val="52"/>
          <w:szCs w:val="52"/>
        </w:rPr>
      </w:pPr>
      <w:r w:rsidRPr="003950A2">
        <w:rPr>
          <w:rFonts w:ascii="Century Gothic" w:eastAsiaTheme="majorEastAsia" w:hAnsi="Century Gothic" w:cstheme="majorBidi"/>
          <w:b/>
          <w:spacing w:val="-10"/>
          <w:kern w:val="28"/>
          <w:sz w:val="52"/>
          <w:szCs w:val="52"/>
        </w:rPr>
        <w:t>JOB DESCRIPTION</w:t>
      </w:r>
      <w:r>
        <w:rPr>
          <w:rFonts w:ascii="Century Gothic" w:eastAsiaTheme="majorEastAsia" w:hAnsi="Century Gothic" w:cstheme="majorBidi"/>
          <w:b/>
          <w:spacing w:val="-10"/>
          <w:kern w:val="28"/>
          <w:sz w:val="52"/>
          <w:szCs w:val="52"/>
        </w:rPr>
        <w:t xml:space="preserve"> </w:t>
      </w:r>
      <w:r w:rsidR="00AF2B9A">
        <w:rPr>
          <w:rFonts w:ascii="Century Gothic" w:eastAsiaTheme="majorEastAsia" w:hAnsi="Century Gothic" w:cstheme="majorBidi"/>
          <w:b/>
          <w:spacing w:val="-10"/>
          <w:kern w:val="28"/>
          <w:sz w:val="52"/>
          <w:szCs w:val="52"/>
        </w:rPr>
        <w:t>2024</w:t>
      </w:r>
    </w:p>
    <w:p w14:paraId="52D98013" w14:textId="59C4511D" w:rsidR="00240230" w:rsidRDefault="00FB26B3" w:rsidP="00240230">
      <w:r>
        <w:rPr>
          <w:noProof/>
          <w:lang w:eastAsia="en-GB"/>
        </w:rPr>
        <mc:AlternateContent>
          <mc:Choice Requires="wps">
            <w:drawing>
              <wp:anchor distT="0" distB="0" distL="114300" distR="114300" simplePos="0" relativeHeight="251662336" behindDoc="0" locked="0" layoutInCell="1" allowOverlap="1" wp14:anchorId="1A14A2F3" wp14:editId="4DA62291">
                <wp:simplePos x="0" y="0"/>
                <wp:positionH relativeFrom="margin">
                  <wp:posOffset>-101600</wp:posOffset>
                </wp:positionH>
                <wp:positionV relativeFrom="paragraph">
                  <wp:posOffset>151977</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F304E6">
              <v:rect id="Rectangle 4" style="position:absolute;margin-left:-8pt;margin-top:11.95pt;width:450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d5297" strokecolor="#0d5297" strokeweight="2pt" w14:anchorId="1D285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">
                <w10:wrap anchorx="margin"/>
              </v:rect>
            </w:pict>
          </mc:Fallback>
        </mc:AlternateContent>
      </w:r>
    </w:p>
    <w:p w14:paraId="7D1345D8" w14:textId="77777777" w:rsidR="00240230" w:rsidRDefault="00240230" w:rsidP="00240230"/>
    <w:p w14:paraId="676B73B7" w14:textId="77777777" w:rsidR="00240230" w:rsidRDefault="00240230" w:rsidP="00240230"/>
    <w:p w14:paraId="20432440" w14:textId="77777777" w:rsidR="00240230" w:rsidRDefault="00240230" w:rsidP="00240230"/>
    <w:p w14:paraId="4AD26CE3" w14:textId="77777777" w:rsidR="00240230" w:rsidRDefault="00240230" w:rsidP="00240230"/>
    <w:p w14:paraId="05A81ECE" w14:textId="77777777" w:rsidR="00240230" w:rsidRDefault="00240230" w:rsidP="00240230"/>
    <w:p w14:paraId="1DB26C40" w14:textId="77777777" w:rsidR="00240230" w:rsidRDefault="00240230" w:rsidP="00240230"/>
    <w:p w14:paraId="60EF9B8E" w14:textId="77777777" w:rsidR="00240230" w:rsidRDefault="00240230" w:rsidP="00240230"/>
    <w:p w14:paraId="632F7B4A" w14:textId="77777777" w:rsidR="00240230" w:rsidRDefault="00240230" w:rsidP="00240230"/>
    <w:p w14:paraId="2F99A485" w14:textId="77777777" w:rsidR="003950A2" w:rsidRDefault="003950A2" w:rsidP="00903279">
      <w:pPr>
        <w:pStyle w:val="Heading3"/>
        <w:rPr>
          <w:rFonts w:asciiTheme="minorHAnsi" w:eastAsiaTheme="minorEastAsia" w:hAnsiTheme="minorHAnsi" w:cstheme="minorBidi"/>
          <w:color w:val="575756"/>
          <w:sz w:val="22"/>
          <w:szCs w:val="22"/>
        </w:rPr>
      </w:pPr>
    </w:p>
    <w:p w14:paraId="3449459A" w14:textId="77777777" w:rsidR="00FA2232" w:rsidRDefault="00FA2232">
      <w:pPr>
        <w:spacing w:after="200" w:line="276" w:lineRule="auto"/>
        <w:rPr>
          <w:rFonts w:ascii="Century Gothic" w:eastAsiaTheme="majorEastAsia" w:hAnsi="Century Gothic" w:cstheme="majorBidi"/>
          <w:color w:val="0D5297"/>
          <w:sz w:val="28"/>
          <w:szCs w:val="28"/>
        </w:rPr>
      </w:pPr>
      <w:r>
        <w:rPr>
          <w:color w:val="0D5297"/>
        </w:rPr>
        <w:br w:type="page"/>
      </w:r>
    </w:p>
    <w:p w14:paraId="7A000321" w14:textId="77777777" w:rsidR="00444BA0" w:rsidRPr="00FB26B3" w:rsidRDefault="002059C4" w:rsidP="00903279">
      <w:pPr>
        <w:pStyle w:val="Heading3"/>
        <w:rPr>
          <w:color w:val="0D5297"/>
          <w:szCs w:val="32"/>
        </w:rPr>
      </w:pPr>
      <w:r w:rsidRPr="00FB26B3">
        <w:rPr>
          <w:color w:val="0D5297"/>
          <w:szCs w:val="32"/>
        </w:rPr>
        <w:lastRenderedPageBreak/>
        <w:t xml:space="preserve">ABOUT </w:t>
      </w:r>
      <w:r w:rsidR="003950A2" w:rsidRPr="00FB26B3">
        <w:rPr>
          <w:color w:val="0D5297"/>
          <w:szCs w:val="32"/>
        </w:rPr>
        <w:t>STAFFORD HOUSE</w:t>
      </w:r>
    </w:p>
    <w:p w14:paraId="6D84EF30" w14:textId="77777777" w:rsidR="00903279" w:rsidRDefault="00903279" w:rsidP="00903279"/>
    <w:p w14:paraId="5E890AB3" w14:textId="77777777" w:rsidR="00FB26B3" w:rsidRPr="000D2051" w:rsidRDefault="00FB26B3" w:rsidP="00FB26B3">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w:t>
      </w:r>
      <w:r w:rsidRPr="000D2051">
        <w:rPr>
          <w:rStyle w:val="eop"/>
          <w:color w:val="404040" w:themeColor="text1" w:themeTint="BF"/>
          <w:sz w:val="20"/>
          <w:szCs w:val="20"/>
        </w:rPr>
        <w:t> </w:t>
      </w:r>
    </w:p>
    <w:p w14:paraId="4A6C57A2" w14:textId="77777777" w:rsidR="00FB26B3" w:rsidRPr="000D2051" w:rsidRDefault="00FB26B3" w:rsidP="00FB26B3">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rPr>
        <w:t> </w:t>
      </w:r>
      <w:r w:rsidRPr="000D2051">
        <w:rPr>
          <w:rStyle w:val="eop"/>
          <w:color w:val="404040" w:themeColor="text1" w:themeTint="BF"/>
        </w:rPr>
        <w:t> </w:t>
      </w:r>
    </w:p>
    <w:p w14:paraId="396ABD31" w14:textId="77777777" w:rsidR="00FB26B3" w:rsidRPr="000D2051" w:rsidRDefault="00FB26B3" w:rsidP="00FB26B3">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Study Holidays offers study experiences in the summer in a variety of locations, including our CATS Global Schools locations globally and partner summer venues at prestigious boarding schools and universities. We also offer a variety of non-ELT summer programmes studying Arts, Sciences and Business. </w:t>
      </w:r>
      <w:r w:rsidRPr="000D2051">
        <w:rPr>
          <w:rStyle w:val="eop"/>
          <w:color w:val="404040" w:themeColor="text1" w:themeTint="BF"/>
          <w:sz w:val="20"/>
          <w:szCs w:val="20"/>
        </w:rPr>
        <w:t> </w:t>
      </w:r>
    </w:p>
    <w:p w14:paraId="4EE8C463" w14:textId="77777777" w:rsidR="00FB26B3" w:rsidRPr="000D2051" w:rsidRDefault="00FB26B3" w:rsidP="00FB26B3">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eop"/>
          <w:color w:val="404040" w:themeColor="text1" w:themeTint="BF"/>
          <w:sz w:val="20"/>
          <w:szCs w:val="20"/>
        </w:rPr>
        <w:t> </w:t>
      </w:r>
    </w:p>
    <w:p w14:paraId="52C2DDA9" w14:textId="77777777" w:rsidR="00FB26B3" w:rsidRPr="000D2051" w:rsidRDefault="00FB26B3" w:rsidP="00FB26B3">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International has 3 year-round locations in Cambridge, Canterbury, and London. These schools benefit from being co-located with other schools in CATS Global Schools allowing us to deliver a high-quality service to students and staff. We deliver our signature Professional Certificate courses and Business English programmes in London and IELTS preparation in all three locations and our General English programme is enhanced by our module courses in the afternoons in all three locations. All three schools deliver programmes from groups booked through Study Holidays throughout the year.</w:t>
      </w:r>
      <w:r w:rsidRPr="000D2051">
        <w:rPr>
          <w:rStyle w:val="eop"/>
          <w:color w:val="404040" w:themeColor="text1" w:themeTint="BF"/>
          <w:sz w:val="20"/>
          <w:szCs w:val="20"/>
        </w:rPr>
        <w:t> </w:t>
      </w:r>
    </w:p>
    <w:p w14:paraId="18BE721D" w14:textId="77777777" w:rsidR="00FB26B3" w:rsidRPr="000D2051" w:rsidRDefault="00FB26B3" w:rsidP="00FB26B3">
      <w:pPr>
        <w:rPr>
          <w:rFonts w:ascii="Calibri" w:hAnsi="Calibri" w:cs="Calibri"/>
          <w:color w:val="404040" w:themeColor="text1" w:themeTint="BF"/>
          <w:sz w:val="20"/>
          <w:szCs w:val="20"/>
        </w:rPr>
      </w:pPr>
    </w:p>
    <w:p w14:paraId="5D2C9495" w14:textId="77777777" w:rsidR="00FB26B3" w:rsidRPr="000D2051" w:rsidRDefault="00FB26B3" w:rsidP="00FB26B3">
      <w:pPr>
        <w:pStyle w:val="paragraph"/>
        <w:spacing w:before="0" w:beforeAutospacing="0" w:after="0" w:afterAutospacing="0"/>
        <w:jc w:val="both"/>
        <w:textAlignment w:val="baseline"/>
        <w:rPr>
          <w:color w:val="404040" w:themeColor="text1" w:themeTint="BF"/>
          <w:sz w:val="20"/>
          <w:szCs w:val="20"/>
        </w:rPr>
      </w:pPr>
      <w:r w:rsidRPr="000D2051">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622F695C" w14:textId="77777777" w:rsidR="00903279" w:rsidRPr="00FB26B3" w:rsidRDefault="00903279" w:rsidP="00903279">
      <w:pPr>
        <w:rPr>
          <w:sz w:val="24"/>
          <w:szCs w:val="24"/>
        </w:rPr>
      </w:pPr>
    </w:p>
    <w:p w14:paraId="4FE9DB11" w14:textId="77777777" w:rsidR="00903279" w:rsidRPr="00FB26B3" w:rsidRDefault="003B0893" w:rsidP="00903279">
      <w:pPr>
        <w:rPr>
          <w:rFonts w:ascii="Century Gothic" w:eastAsiaTheme="majorEastAsia" w:hAnsi="Century Gothic" w:cstheme="majorBidi"/>
          <w:color w:val="0D5297"/>
          <w:sz w:val="28"/>
          <w:szCs w:val="32"/>
        </w:rPr>
      </w:pPr>
      <w:r w:rsidRPr="00FB26B3">
        <w:rPr>
          <w:rFonts w:ascii="Century Gothic" w:eastAsiaTheme="majorEastAsia" w:hAnsi="Century Gothic" w:cstheme="majorBidi"/>
          <w:color w:val="0D5297"/>
          <w:sz w:val="28"/>
          <w:szCs w:val="32"/>
        </w:rPr>
        <w:t>EFL Teacher</w:t>
      </w:r>
    </w:p>
    <w:p w14:paraId="5986038D" w14:textId="77777777" w:rsidR="003B0893" w:rsidRPr="00EE57F7" w:rsidRDefault="003B0893" w:rsidP="003B0893">
      <w:pPr>
        <w:numPr>
          <w:ilvl w:val="0"/>
          <w:numId w:val="37"/>
        </w:numPr>
        <w:rPr>
          <w:sz w:val="20"/>
          <w:szCs w:val="20"/>
        </w:rPr>
      </w:pPr>
      <w:r w:rsidRPr="00EE57F7">
        <w:rPr>
          <w:sz w:val="20"/>
          <w:szCs w:val="20"/>
        </w:rPr>
        <w:t>Teach well prepared EFL classes according to our syllabus and guidelines</w:t>
      </w:r>
    </w:p>
    <w:p w14:paraId="0543130A" w14:textId="77777777" w:rsidR="003B0893" w:rsidRPr="00EE57F7" w:rsidRDefault="003B0893" w:rsidP="003B0893">
      <w:pPr>
        <w:numPr>
          <w:ilvl w:val="0"/>
          <w:numId w:val="37"/>
        </w:numPr>
        <w:rPr>
          <w:sz w:val="20"/>
          <w:szCs w:val="20"/>
        </w:rPr>
      </w:pPr>
      <w:r w:rsidRPr="00EE57F7">
        <w:rPr>
          <w:sz w:val="20"/>
          <w:szCs w:val="20"/>
        </w:rPr>
        <w:t>Assist in preparing and leading activities and excursions as required</w:t>
      </w:r>
    </w:p>
    <w:p w14:paraId="2491AEA0" w14:textId="413CE66E" w:rsidR="00C837E8" w:rsidRDefault="003B0893" w:rsidP="00C837E8">
      <w:pPr>
        <w:numPr>
          <w:ilvl w:val="0"/>
          <w:numId w:val="37"/>
        </w:numPr>
        <w:rPr>
          <w:sz w:val="20"/>
          <w:szCs w:val="20"/>
        </w:rPr>
      </w:pPr>
      <w:r w:rsidRPr="00EE57F7">
        <w:rPr>
          <w:sz w:val="20"/>
          <w:szCs w:val="20"/>
        </w:rPr>
        <w:t>Welfare duties on a rota basis</w:t>
      </w:r>
      <w:r w:rsidR="007A3E8A">
        <w:rPr>
          <w:sz w:val="20"/>
          <w:szCs w:val="20"/>
        </w:rPr>
        <w:t xml:space="preserve"> if residential</w:t>
      </w:r>
    </w:p>
    <w:p w14:paraId="78B18EB7" w14:textId="799227A1" w:rsidR="00F630D1" w:rsidRPr="00087759" w:rsidRDefault="00F630D1" w:rsidP="00087759">
      <w:pPr>
        <w:numPr>
          <w:ilvl w:val="0"/>
          <w:numId w:val="37"/>
        </w:numPr>
        <w:rPr>
          <w:sz w:val="20"/>
          <w:szCs w:val="20"/>
        </w:rPr>
      </w:pPr>
      <w:r>
        <w:rPr>
          <w:sz w:val="20"/>
          <w:szCs w:val="20"/>
        </w:rPr>
        <w:t>Taking part in excursions/activities as required if over 16 hours per week</w:t>
      </w:r>
    </w:p>
    <w:p w14:paraId="7FE25244" w14:textId="77777777" w:rsidR="00C837E8" w:rsidRDefault="00C837E8" w:rsidP="00C837E8">
      <w:pPr>
        <w:ind w:left="720"/>
        <w:rPr>
          <w:sz w:val="20"/>
          <w:szCs w:val="20"/>
        </w:rPr>
      </w:pPr>
    </w:p>
    <w:p w14:paraId="5F56EC03" w14:textId="6D6E72EE" w:rsidR="003B0893" w:rsidRPr="00C837E8" w:rsidRDefault="003B0893" w:rsidP="00C837E8">
      <w:pPr>
        <w:pStyle w:val="ListParagraph"/>
        <w:numPr>
          <w:ilvl w:val="0"/>
          <w:numId w:val="37"/>
        </w:numPr>
        <w:rPr>
          <w:sz w:val="20"/>
          <w:szCs w:val="20"/>
        </w:rPr>
      </w:pPr>
      <w:r w:rsidRPr="00C837E8">
        <w:rPr>
          <w:sz w:val="20"/>
          <w:szCs w:val="20"/>
        </w:rPr>
        <w:t>Typical breakdown of hours</w:t>
      </w:r>
      <w:r w:rsidR="00FB2D9A" w:rsidRPr="00C837E8">
        <w:rPr>
          <w:sz w:val="20"/>
          <w:szCs w:val="20"/>
        </w:rPr>
        <w:t xml:space="preserve"> </w:t>
      </w:r>
      <w:r w:rsidR="00FB2D9A" w:rsidRPr="00C837E8">
        <w:rPr>
          <w:b/>
          <w:bCs/>
          <w:sz w:val="20"/>
          <w:szCs w:val="20"/>
        </w:rPr>
        <w:t>if 42 hours a wee</w:t>
      </w:r>
      <w:r w:rsidR="00E8212A">
        <w:rPr>
          <w:b/>
          <w:bCs/>
          <w:sz w:val="20"/>
          <w:szCs w:val="20"/>
        </w:rPr>
        <w:t>k</w:t>
      </w:r>
      <w:r w:rsidRPr="00C837E8">
        <w:rPr>
          <w:b/>
          <w:bCs/>
          <w:sz w:val="20"/>
          <w:szCs w:val="20"/>
        </w:rPr>
        <w:t xml:space="preserve">: </w:t>
      </w:r>
    </w:p>
    <w:p w14:paraId="24A928B3" w14:textId="77777777" w:rsidR="003B0893" w:rsidRPr="00EE57F7" w:rsidRDefault="003B0893" w:rsidP="003B0893">
      <w:pPr>
        <w:ind w:left="720"/>
        <w:rPr>
          <w:sz w:val="20"/>
          <w:szCs w:val="20"/>
        </w:rPr>
      </w:pPr>
      <w:r w:rsidRPr="00EE57F7">
        <w:rPr>
          <w:sz w:val="20"/>
          <w:szCs w:val="20"/>
        </w:rPr>
        <w:t>Teaching - 15-30 hours, in line with the needs of the centre</w:t>
      </w:r>
      <w:r w:rsidRPr="00EE57F7">
        <w:rPr>
          <w:sz w:val="20"/>
          <w:szCs w:val="20"/>
        </w:rPr>
        <w:tab/>
      </w:r>
    </w:p>
    <w:p w14:paraId="088B2D4D" w14:textId="7411F024" w:rsidR="003B0893" w:rsidRPr="00EE57F7" w:rsidRDefault="003B0893" w:rsidP="003B0893">
      <w:pPr>
        <w:ind w:left="720"/>
        <w:rPr>
          <w:sz w:val="20"/>
          <w:szCs w:val="20"/>
        </w:rPr>
      </w:pPr>
      <w:r w:rsidRPr="00EE57F7">
        <w:rPr>
          <w:sz w:val="20"/>
          <w:szCs w:val="20"/>
        </w:rPr>
        <w:t>Other duties (</w:t>
      </w:r>
      <w:r w:rsidR="003E1598">
        <w:rPr>
          <w:sz w:val="20"/>
          <w:szCs w:val="20"/>
        </w:rPr>
        <w:t>Taking part in Student Welfare, Excursions and Activities</w:t>
      </w:r>
      <w:r w:rsidRPr="00EE57F7">
        <w:rPr>
          <w:sz w:val="20"/>
          <w:szCs w:val="20"/>
        </w:rPr>
        <w:t>) - 10-25 hours</w:t>
      </w:r>
      <w:r w:rsidRPr="00EE57F7">
        <w:rPr>
          <w:sz w:val="20"/>
          <w:szCs w:val="20"/>
        </w:rPr>
        <w:tab/>
      </w:r>
    </w:p>
    <w:p w14:paraId="5E55A761" w14:textId="77777777" w:rsidR="003B0893" w:rsidRPr="00EE57F7" w:rsidRDefault="003B0893" w:rsidP="003B0893">
      <w:pPr>
        <w:ind w:left="720"/>
        <w:rPr>
          <w:sz w:val="20"/>
          <w:szCs w:val="20"/>
        </w:rPr>
      </w:pPr>
      <w:r w:rsidRPr="00EE57F7">
        <w:rPr>
          <w:sz w:val="20"/>
          <w:szCs w:val="20"/>
        </w:rPr>
        <w:t xml:space="preserve">Teaching admin (including meetings, paperwork etc.) - 2 hours </w:t>
      </w:r>
    </w:p>
    <w:p w14:paraId="17032E39" w14:textId="5870574D" w:rsidR="00F35759" w:rsidRDefault="003B0893" w:rsidP="003B0893">
      <w:pPr>
        <w:ind w:left="720"/>
        <w:rPr>
          <w:sz w:val="20"/>
          <w:szCs w:val="20"/>
        </w:rPr>
      </w:pPr>
      <w:r w:rsidRPr="00EE57F7">
        <w:rPr>
          <w:sz w:val="20"/>
          <w:szCs w:val="20"/>
        </w:rPr>
        <w:t>Total hours per week - 42 hours</w:t>
      </w:r>
    </w:p>
    <w:p w14:paraId="68D1F90A" w14:textId="74483DAA" w:rsidR="007A3E8A" w:rsidRPr="00EE57F7" w:rsidRDefault="007A3E8A" w:rsidP="003B0893">
      <w:pPr>
        <w:ind w:left="720"/>
        <w:rPr>
          <w:sz w:val="20"/>
          <w:szCs w:val="20"/>
        </w:rPr>
      </w:pPr>
      <w:r>
        <w:rPr>
          <w:sz w:val="20"/>
          <w:szCs w:val="20"/>
        </w:rPr>
        <w:t>-----------------------------------------------------</w:t>
      </w:r>
    </w:p>
    <w:p w14:paraId="0F717974" w14:textId="33CEBA4E" w:rsidR="00FB2D9A" w:rsidRPr="00EE57F7" w:rsidRDefault="00FB2D9A" w:rsidP="7F27B6B9">
      <w:pPr>
        <w:pStyle w:val="ListParagraph"/>
        <w:numPr>
          <w:ilvl w:val="0"/>
          <w:numId w:val="37"/>
        </w:numPr>
        <w:rPr>
          <w:sz w:val="20"/>
          <w:szCs w:val="20"/>
        </w:rPr>
      </w:pPr>
      <w:r w:rsidRPr="7F27B6B9">
        <w:rPr>
          <w:sz w:val="20"/>
          <w:szCs w:val="20"/>
        </w:rPr>
        <w:t xml:space="preserve">Typical breakdown of hours </w:t>
      </w:r>
      <w:r w:rsidRPr="00FB26B3">
        <w:rPr>
          <w:b/>
          <w:bCs/>
          <w:sz w:val="20"/>
          <w:szCs w:val="20"/>
        </w:rPr>
        <w:t>if 32 hours a week</w:t>
      </w:r>
    </w:p>
    <w:p w14:paraId="31A21BA6" w14:textId="7968E37C" w:rsidR="00FB2D9A" w:rsidRPr="00EE57F7" w:rsidRDefault="00FB2D9A" w:rsidP="00FB26B3">
      <w:pPr>
        <w:pStyle w:val="ListParagraph"/>
        <w:rPr>
          <w:sz w:val="20"/>
          <w:szCs w:val="20"/>
        </w:rPr>
      </w:pPr>
      <w:r w:rsidRPr="7F27B6B9">
        <w:rPr>
          <w:sz w:val="20"/>
          <w:szCs w:val="20"/>
        </w:rPr>
        <w:t>Teaching - 15-30 hours, in line with the needs of the centre</w:t>
      </w:r>
      <w:r>
        <w:tab/>
      </w:r>
    </w:p>
    <w:p w14:paraId="330B8759" w14:textId="47759FA5" w:rsidR="00FB2D9A" w:rsidRPr="00EE57F7" w:rsidRDefault="00FB2D9A" w:rsidP="00FB2D9A">
      <w:pPr>
        <w:pStyle w:val="ListParagraph"/>
        <w:rPr>
          <w:sz w:val="20"/>
          <w:szCs w:val="20"/>
        </w:rPr>
      </w:pPr>
      <w:r w:rsidRPr="00EE57F7">
        <w:rPr>
          <w:sz w:val="20"/>
          <w:szCs w:val="20"/>
        </w:rPr>
        <w:t>Other duties (</w:t>
      </w:r>
      <w:r w:rsidR="00C91D67">
        <w:rPr>
          <w:sz w:val="20"/>
          <w:szCs w:val="20"/>
        </w:rPr>
        <w:t>Taking part in Student Welfare, Excursions and Activities</w:t>
      </w:r>
      <w:r w:rsidRPr="00EE57F7">
        <w:rPr>
          <w:sz w:val="20"/>
          <w:szCs w:val="20"/>
        </w:rPr>
        <w:t>) – 0 - 15</w:t>
      </w:r>
      <w:r w:rsidRPr="00EE57F7">
        <w:rPr>
          <w:sz w:val="20"/>
          <w:szCs w:val="20"/>
        </w:rPr>
        <w:tab/>
      </w:r>
    </w:p>
    <w:p w14:paraId="5C542537" w14:textId="285D27B9" w:rsidR="00FB2D9A" w:rsidRPr="00EE57F7" w:rsidRDefault="00FB2D9A" w:rsidP="00FB2D9A">
      <w:pPr>
        <w:pStyle w:val="ListParagraph"/>
        <w:rPr>
          <w:sz w:val="20"/>
          <w:szCs w:val="20"/>
        </w:rPr>
      </w:pPr>
      <w:r w:rsidRPr="00EE57F7">
        <w:rPr>
          <w:sz w:val="20"/>
          <w:szCs w:val="20"/>
        </w:rPr>
        <w:t xml:space="preserve">Teaching admin (including meetings, paperwork etc.) </w:t>
      </w:r>
      <w:r w:rsidR="00345A74">
        <w:rPr>
          <w:sz w:val="20"/>
          <w:szCs w:val="20"/>
        </w:rPr>
        <w:t>–</w:t>
      </w:r>
      <w:r w:rsidRPr="00EE57F7">
        <w:rPr>
          <w:sz w:val="20"/>
          <w:szCs w:val="20"/>
        </w:rPr>
        <w:t xml:space="preserve"> 2 hours </w:t>
      </w:r>
    </w:p>
    <w:p w14:paraId="1CC2C9BE" w14:textId="12729FAB" w:rsidR="00FB2D9A" w:rsidRDefault="00FB2D9A" w:rsidP="00FB2D9A">
      <w:pPr>
        <w:pStyle w:val="ListParagraph"/>
      </w:pPr>
      <w:r w:rsidRPr="00EE57F7">
        <w:rPr>
          <w:sz w:val="20"/>
          <w:szCs w:val="20"/>
        </w:rPr>
        <w:t>Total hours per week - 32 h</w:t>
      </w:r>
      <w:r w:rsidRPr="003B0893">
        <w:t>ours</w:t>
      </w:r>
    </w:p>
    <w:p w14:paraId="52640ECE" w14:textId="624B396C" w:rsidR="007A3E8A" w:rsidRDefault="007A3E8A" w:rsidP="00FB2D9A">
      <w:pPr>
        <w:pStyle w:val="ListParagraph"/>
      </w:pPr>
      <w:r>
        <w:t>------------------------------------------</w:t>
      </w:r>
    </w:p>
    <w:p w14:paraId="70110F74" w14:textId="2B187587" w:rsidR="00DC681B" w:rsidRDefault="000B6994" w:rsidP="7F27B6B9">
      <w:pPr>
        <w:pStyle w:val="ListParagraph"/>
        <w:numPr>
          <w:ilvl w:val="0"/>
          <w:numId w:val="37"/>
        </w:numPr>
        <w:rPr>
          <w:sz w:val="20"/>
          <w:szCs w:val="20"/>
        </w:rPr>
      </w:pPr>
      <w:r>
        <w:rPr>
          <w:sz w:val="20"/>
          <w:szCs w:val="20"/>
        </w:rPr>
        <w:t>Typical breakdown</w:t>
      </w:r>
      <w:r w:rsidR="00141764" w:rsidRPr="7F27B6B9">
        <w:rPr>
          <w:sz w:val="20"/>
          <w:szCs w:val="20"/>
        </w:rPr>
        <w:t xml:space="preserve"> </w:t>
      </w:r>
      <w:r w:rsidR="00E8212A" w:rsidRPr="00E8212A">
        <w:rPr>
          <w:b/>
          <w:bCs/>
          <w:sz w:val="20"/>
          <w:szCs w:val="20"/>
        </w:rPr>
        <w:t>if</w:t>
      </w:r>
      <w:r w:rsidR="00E8212A">
        <w:rPr>
          <w:sz w:val="20"/>
          <w:szCs w:val="20"/>
        </w:rPr>
        <w:t xml:space="preserve"> </w:t>
      </w:r>
      <w:r w:rsidR="007A3E8A" w:rsidRPr="00FB26B3">
        <w:rPr>
          <w:b/>
          <w:bCs/>
          <w:sz w:val="20"/>
          <w:szCs w:val="20"/>
        </w:rPr>
        <w:t>1</w:t>
      </w:r>
      <w:r w:rsidR="006F0095" w:rsidRPr="00FB26B3">
        <w:rPr>
          <w:b/>
          <w:bCs/>
          <w:sz w:val="20"/>
          <w:szCs w:val="20"/>
        </w:rPr>
        <w:t>6</w:t>
      </w:r>
      <w:r>
        <w:rPr>
          <w:b/>
          <w:bCs/>
          <w:sz w:val="20"/>
          <w:szCs w:val="20"/>
        </w:rPr>
        <w:t xml:space="preserve"> </w:t>
      </w:r>
      <w:r w:rsidR="007A3E8A" w:rsidRPr="00FB26B3">
        <w:rPr>
          <w:b/>
          <w:bCs/>
          <w:sz w:val="20"/>
          <w:szCs w:val="20"/>
        </w:rPr>
        <w:t>hours per week</w:t>
      </w:r>
      <w:r w:rsidR="007A3E8A" w:rsidRPr="7F27B6B9">
        <w:rPr>
          <w:sz w:val="20"/>
          <w:szCs w:val="20"/>
        </w:rPr>
        <w:t xml:space="preserve"> (15</w:t>
      </w:r>
      <w:r>
        <w:rPr>
          <w:sz w:val="20"/>
          <w:szCs w:val="20"/>
        </w:rPr>
        <w:t xml:space="preserve"> </w:t>
      </w:r>
      <w:r w:rsidR="007A3E8A" w:rsidRPr="7F27B6B9">
        <w:rPr>
          <w:sz w:val="20"/>
          <w:szCs w:val="20"/>
        </w:rPr>
        <w:t xml:space="preserve">hours teaching + </w:t>
      </w:r>
      <w:r w:rsidR="00FB26B3" w:rsidRPr="7F27B6B9">
        <w:rPr>
          <w:sz w:val="20"/>
          <w:szCs w:val="20"/>
        </w:rPr>
        <w:t>1</w:t>
      </w:r>
      <w:r w:rsidR="00087759">
        <w:rPr>
          <w:sz w:val="20"/>
          <w:szCs w:val="20"/>
        </w:rPr>
        <w:t xml:space="preserve"> </w:t>
      </w:r>
      <w:r w:rsidR="00FB26B3" w:rsidRPr="7F27B6B9">
        <w:rPr>
          <w:sz w:val="20"/>
          <w:szCs w:val="20"/>
        </w:rPr>
        <w:t>hour</w:t>
      </w:r>
      <w:r w:rsidR="007A3E8A" w:rsidRPr="7F27B6B9">
        <w:rPr>
          <w:sz w:val="20"/>
          <w:szCs w:val="20"/>
        </w:rPr>
        <w:t xml:space="preserve"> admin</w:t>
      </w:r>
      <w:r w:rsidR="00345A74" w:rsidRPr="7F27B6B9">
        <w:rPr>
          <w:sz w:val="20"/>
          <w:szCs w:val="20"/>
        </w:rPr>
        <w:t xml:space="preserve"> respectively</w:t>
      </w:r>
      <w:r w:rsidR="007A3E8A" w:rsidRPr="7F27B6B9">
        <w:rPr>
          <w:sz w:val="20"/>
          <w:szCs w:val="20"/>
        </w:rPr>
        <w:t xml:space="preserve">) </w:t>
      </w:r>
    </w:p>
    <w:p w14:paraId="2EEE148F" w14:textId="4154FC5C" w:rsidR="7F27B6B9" w:rsidRDefault="7F27B6B9" w:rsidP="7F27B6B9">
      <w:pPr>
        <w:rPr>
          <w:rFonts w:ascii="Calibri" w:hAnsi="Calibri"/>
          <w:sz w:val="20"/>
          <w:szCs w:val="20"/>
        </w:rPr>
      </w:pPr>
    </w:p>
    <w:p w14:paraId="598AD1AC" w14:textId="77777777" w:rsidR="00FA2232" w:rsidRPr="00EE57F7" w:rsidRDefault="00FA2232" w:rsidP="00FA2232">
      <w:pPr>
        <w:pBdr>
          <w:top w:val="single" w:sz="4" w:space="1" w:color="auto"/>
          <w:left w:val="single" w:sz="4" w:space="4" w:color="auto"/>
          <w:bottom w:val="single" w:sz="4" w:space="1" w:color="auto"/>
          <w:right w:val="single" w:sz="4" w:space="4" w:color="auto"/>
        </w:pBdr>
        <w:jc w:val="both"/>
        <w:rPr>
          <w:sz w:val="20"/>
          <w:szCs w:val="18"/>
        </w:rPr>
      </w:pPr>
      <w:r w:rsidRPr="00EE57F7">
        <w:rPr>
          <w:rFonts w:ascii="Century Gothic" w:eastAsiaTheme="majorEastAsia" w:hAnsi="Century Gothic" w:cstheme="majorBidi"/>
          <w:color w:val="0D5297"/>
          <w:sz w:val="16"/>
          <w:szCs w:val="24"/>
        </w:rPr>
        <w:t>Department</w:t>
      </w:r>
      <w:r w:rsidRPr="00C66522">
        <w:rPr>
          <w:sz w:val="20"/>
          <w:szCs w:val="20"/>
        </w:rPr>
        <w:t xml:space="preserve">: </w:t>
      </w:r>
      <w:r w:rsidRPr="00FA2232">
        <w:rPr>
          <w:szCs w:val="20"/>
        </w:rPr>
        <w:tab/>
      </w:r>
      <w:r w:rsidR="003B0893" w:rsidRPr="00EE57F7">
        <w:rPr>
          <w:sz w:val="20"/>
          <w:szCs w:val="18"/>
        </w:rPr>
        <w:t>Academic</w:t>
      </w:r>
    </w:p>
    <w:p w14:paraId="3D9A8921" w14:textId="77777777" w:rsidR="00FA2232" w:rsidRPr="00EE57F7" w:rsidRDefault="00FA2232" w:rsidP="00FA2232">
      <w:pPr>
        <w:pBdr>
          <w:top w:val="single" w:sz="4" w:space="1" w:color="auto"/>
          <w:left w:val="single" w:sz="4" w:space="4" w:color="auto"/>
          <w:bottom w:val="single" w:sz="4" w:space="1" w:color="auto"/>
          <w:right w:val="single" w:sz="4" w:space="4" w:color="auto"/>
        </w:pBdr>
        <w:jc w:val="both"/>
        <w:outlineLvl w:val="0"/>
        <w:rPr>
          <w:sz w:val="20"/>
          <w:szCs w:val="18"/>
        </w:rPr>
      </w:pPr>
      <w:r w:rsidRPr="00EE57F7">
        <w:rPr>
          <w:rFonts w:ascii="Century Gothic" w:eastAsiaTheme="majorEastAsia" w:hAnsi="Century Gothic" w:cstheme="majorBidi"/>
          <w:color w:val="0D5297"/>
          <w:sz w:val="16"/>
          <w:szCs w:val="24"/>
        </w:rPr>
        <w:t>Reports to:</w:t>
      </w:r>
      <w:r w:rsidRPr="00EE57F7">
        <w:rPr>
          <w:sz w:val="18"/>
          <w:szCs w:val="18"/>
        </w:rPr>
        <w:t xml:space="preserve"> </w:t>
      </w:r>
      <w:r w:rsidRPr="00EE57F7">
        <w:rPr>
          <w:sz w:val="20"/>
          <w:szCs w:val="18"/>
        </w:rPr>
        <w:tab/>
      </w:r>
      <w:r w:rsidR="003B0893" w:rsidRPr="00EE57F7">
        <w:rPr>
          <w:sz w:val="20"/>
          <w:szCs w:val="18"/>
        </w:rPr>
        <w:t>Director of Studies</w:t>
      </w:r>
    </w:p>
    <w:p w14:paraId="6C8B8210" w14:textId="77777777" w:rsidR="00FA2232" w:rsidRPr="00EE57F7" w:rsidRDefault="00FA2232" w:rsidP="00FA2232">
      <w:pPr>
        <w:pBdr>
          <w:top w:val="single" w:sz="4" w:space="1" w:color="auto"/>
          <w:left w:val="single" w:sz="4" w:space="4" w:color="auto"/>
          <w:bottom w:val="single" w:sz="4" w:space="1" w:color="auto"/>
          <w:right w:val="single" w:sz="4" w:space="4" w:color="auto"/>
        </w:pBdr>
        <w:jc w:val="both"/>
        <w:outlineLvl w:val="0"/>
        <w:rPr>
          <w:sz w:val="20"/>
          <w:szCs w:val="18"/>
        </w:rPr>
      </w:pPr>
      <w:r w:rsidRPr="00EE57F7">
        <w:rPr>
          <w:rFonts w:ascii="Century Gothic" w:eastAsiaTheme="majorEastAsia" w:hAnsi="Century Gothic" w:cstheme="majorBidi"/>
          <w:color w:val="0D5297"/>
          <w:sz w:val="16"/>
          <w:szCs w:val="24"/>
        </w:rPr>
        <w:t>Contract:</w:t>
      </w:r>
      <w:r w:rsidRPr="00EE57F7">
        <w:rPr>
          <w:sz w:val="20"/>
          <w:szCs w:val="18"/>
        </w:rPr>
        <w:tab/>
        <w:t>Temporary, fixed term</w:t>
      </w:r>
    </w:p>
    <w:p w14:paraId="164F176C" w14:textId="18D59672" w:rsidR="00A02BF9" w:rsidRDefault="00FA2232" w:rsidP="00C837E8">
      <w:pPr>
        <w:pBdr>
          <w:top w:val="single" w:sz="4" w:space="1" w:color="auto"/>
          <w:left w:val="single" w:sz="4" w:space="4" w:color="auto"/>
          <w:bottom w:val="single" w:sz="4" w:space="1" w:color="auto"/>
          <w:right w:val="single" w:sz="4" w:space="4" w:color="auto"/>
        </w:pBdr>
        <w:ind w:left="1440" w:hanging="1440"/>
        <w:jc w:val="both"/>
        <w:outlineLvl w:val="0"/>
        <w:rPr>
          <w:sz w:val="20"/>
          <w:szCs w:val="18"/>
        </w:rPr>
      </w:pPr>
      <w:r w:rsidRPr="614EBE57">
        <w:rPr>
          <w:rFonts w:ascii="Century Gothic" w:eastAsiaTheme="majorEastAsia" w:hAnsi="Century Gothic" w:cstheme="majorBidi"/>
          <w:color w:val="0D5297"/>
          <w:sz w:val="16"/>
          <w:szCs w:val="16"/>
        </w:rPr>
        <w:t>Hours:</w:t>
      </w:r>
      <w:r w:rsidR="007A3E8A" w:rsidRPr="614EBE57">
        <w:rPr>
          <w:rFonts w:ascii="Century Gothic" w:eastAsiaTheme="majorEastAsia" w:hAnsi="Century Gothic" w:cstheme="majorBidi"/>
          <w:color w:val="0D5297"/>
          <w:sz w:val="16"/>
          <w:szCs w:val="16"/>
        </w:rPr>
        <w:t xml:space="preserve">             </w:t>
      </w:r>
      <w:r w:rsidR="00467101">
        <w:rPr>
          <w:rFonts w:ascii="Century Gothic" w:eastAsiaTheme="majorEastAsia" w:hAnsi="Century Gothic" w:cstheme="majorBidi"/>
          <w:color w:val="0D5297"/>
          <w:sz w:val="16"/>
          <w:szCs w:val="16"/>
        </w:rPr>
        <w:t xml:space="preserve">         </w:t>
      </w:r>
      <w:r w:rsidR="00C837E8">
        <w:rPr>
          <w:rFonts w:eastAsiaTheme="majorEastAsia"/>
          <w:color w:val="595959" w:themeColor="text1" w:themeTint="A6"/>
          <w:sz w:val="20"/>
          <w:szCs w:val="20"/>
        </w:rPr>
        <w:t>As above</w:t>
      </w:r>
    </w:p>
    <w:p w14:paraId="4B3952A3" w14:textId="77777777" w:rsidR="00C837E8" w:rsidRDefault="00FA2232"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18"/>
        </w:rPr>
      </w:pPr>
      <w:r w:rsidRPr="00EE57F7">
        <w:rPr>
          <w:rFonts w:ascii="Century Gothic" w:eastAsiaTheme="majorEastAsia" w:hAnsi="Century Gothic" w:cstheme="majorBidi"/>
          <w:color w:val="0D5297"/>
          <w:sz w:val="16"/>
          <w:szCs w:val="24"/>
        </w:rPr>
        <w:t>Salary Scale:</w:t>
      </w:r>
      <w:r w:rsidRPr="00EE57F7">
        <w:rPr>
          <w:sz w:val="20"/>
          <w:szCs w:val="18"/>
        </w:rPr>
        <w:tab/>
      </w:r>
    </w:p>
    <w:p w14:paraId="0D7031A0" w14:textId="0931E15A" w:rsidR="00C837E8" w:rsidRPr="00C837E8" w:rsidRDefault="00C837E8" w:rsidP="00750E88">
      <w:pPr>
        <w:pBdr>
          <w:top w:val="single" w:sz="4" w:space="1" w:color="auto"/>
          <w:left w:val="single" w:sz="4" w:space="4" w:color="auto"/>
          <w:bottom w:val="single" w:sz="4" w:space="1" w:color="auto"/>
          <w:right w:val="single" w:sz="4" w:space="4" w:color="auto"/>
        </w:pBdr>
        <w:ind w:left="1440" w:hanging="1440"/>
        <w:jc w:val="both"/>
        <w:outlineLvl w:val="0"/>
        <w:rPr>
          <w:b/>
          <w:bCs/>
          <w:sz w:val="20"/>
          <w:szCs w:val="18"/>
        </w:rPr>
      </w:pPr>
      <w:r w:rsidRPr="00C837E8">
        <w:rPr>
          <w:b/>
          <w:bCs/>
          <w:sz w:val="20"/>
          <w:szCs w:val="18"/>
        </w:rPr>
        <w:t>42 hours per week over 6 days</w:t>
      </w:r>
    </w:p>
    <w:p w14:paraId="77310D1B" w14:textId="27CF3B0C" w:rsidR="00467101" w:rsidRDefault="00467101"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Pr>
          <w:sz w:val="20"/>
          <w:szCs w:val="20"/>
        </w:rPr>
        <w:t>Residential</w:t>
      </w:r>
      <w:r>
        <w:rPr>
          <w:sz w:val="20"/>
          <w:szCs w:val="20"/>
        </w:rPr>
        <w:t xml:space="preserve"> Teacher – £519.17</w:t>
      </w:r>
      <w:r w:rsidR="003B0893" w:rsidRPr="007A3E8A">
        <w:rPr>
          <w:sz w:val="20"/>
          <w:szCs w:val="20"/>
        </w:rPr>
        <w:t xml:space="preserve"> per week </w:t>
      </w:r>
      <w:r>
        <w:rPr>
          <w:sz w:val="20"/>
          <w:szCs w:val="20"/>
        </w:rPr>
        <w:t xml:space="preserve">+ holiday entitlement </w:t>
      </w:r>
    </w:p>
    <w:p w14:paraId="7D1CF2AB" w14:textId="1638C703" w:rsidR="00467101" w:rsidRDefault="00467101" w:rsidP="00C837E8">
      <w:pPr>
        <w:pBdr>
          <w:top w:val="single" w:sz="4" w:space="1" w:color="auto"/>
          <w:left w:val="single" w:sz="4" w:space="4" w:color="auto"/>
          <w:bottom w:val="single" w:sz="4" w:space="1" w:color="auto"/>
          <w:right w:val="single" w:sz="4" w:space="4" w:color="auto"/>
        </w:pBdr>
        <w:jc w:val="both"/>
        <w:outlineLvl w:val="0"/>
        <w:rPr>
          <w:sz w:val="20"/>
          <w:szCs w:val="20"/>
        </w:rPr>
      </w:pPr>
      <w:r w:rsidRPr="00467101">
        <w:rPr>
          <w:rFonts w:eastAsiaTheme="majorEastAsia" w:cstheme="minorHAnsi"/>
          <w:color w:val="595959" w:themeColor="text1" w:themeTint="A6"/>
          <w:sz w:val="20"/>
          <w:szCs w:val="32"/>
        </w:rPr>
        <w:t>Residenti</w:t>
      </w:r>
      <w:r>
        <w:rPr>
          <w:rFonts w:eastAsiaTheme="majorEastAsia" w:cstheme="minorHAnsi"/>
          <w:color w:val="595959" w:themeColor="text1" w:themeTint="A6"/>
          <w:sz w:val="20"/>
          <w:szCs w:val="32"/>
        </w:rPr>
        <w:t xml:space="preserve">al </w:t>
      </w:r>
      <w:r w:rsidRPr="00467101">
        <w:rPr>
          <w:rFonts w:eastAsiaTheme="majorEastAsia" w:cstheme="minorHAnsi"/>
          <w:color w:val="595959" w:themeColor="text1" w:themeTint="A6"/>
          <w:sz w:val="20"/>
          <w:szCs w:val="32"/>
        </w:rPr>
        <w:t>Teacher + 1 year experience -</w:t>
      </w:r>
      <w:r w:rsidRPr="00467101">
        <w:rPr>
          <w:color w:val="595959" w:themeColor="text1" w:themeTint="A6"/>
          <w:sz w:val="24"/>
          <w:szCs w:val="24"/>
        </w:rPr>
        <w:t xml:space="preserve"> </w:t>
      </w:r>
      <w:r>
        <w:rPr>
          <w:sz w:val="20"/>
          <w:szCs w:val="20"/>
        </w:rPr>
        <w:t>£524.75 per week + holiday entitlement</w:t>
      </w:r>
    </w:p>
    <w:p w14:paraId="1758B743" w14:textId="048C522A" w:rsidR="00467101" w:rsidRDefault="00467101"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sidRPr="00467101">
        <w:rPr>
          <w:rFonts w:eastAsiaTheme="majorEastAsia" w:cstheme="minorHAnsi"/>
          <w:color w:val="595959" w:themeColor="text1" w:themeTint="A6"/>
          <w:sz w:val="20"/>
          <w:szCs w:val="32"/>
        </w:rPr>
        <w:t>Residential</w:t>
      </w:r>
      <w:r w:rsidRPr="00467101">
        <w:rPr>
          <w:rFonts w:eastAsiaTheme="majorEastAsia" w:cstheme="minorHAnsi"/>
          <w:color w:val="595959" w:themeColor="text1" w:themeTint="A6"/>
          <w:sz w:val="20"/>
          <w:szCs w:val="32"/>
        </w:rPr>
        <w:t xml:space="preserve"> </w:t>
      </w:r>
      <w:r w:rsidRPr="00467101">
        <w:rPr>
          <w:rFonts w:eastAsiaTheme="majorEastAsia" w:cstheme="minorHAnsi"/>
          <w:color w:val="595959" w:themeColor="text1" w:themeTint="A6"/>
          <w:sz w:val="20"/>
          <w:szCs w:val="32"/>
        </w:rPr>
        <w:t xml:space="preserve">Teacher </w:t>
      </w:r>
      <w:r>
        <w:rPr>
          <w:rFonts w:eastAsiaTheme="majorEastAsia" w:cstheme="minorHAnsi"/>
          <w:color w:val="595959" w:themeColor="text1" w:themeTint="A6"/>
          <w:sz w:val="20"/>
          <w:szCs w:val="32"/>
        </w:rPr>
        <w:t>3+</w:t>
      </w:r>
      <w:r w:rsidRPr="00467101">
        <w:rPr>
          <w:rFonts w:eastAsiaTheme="majorEastAsia" w:cstheme="minorHAnsi"/>
          <w:color w:val="595959" w:themeColor="text1" w:themeTint="A6"/>
          <w:sz w:val="20"/>
          <w:szCs w:val="32"/>
        </w:rPr>
        <w:t xml:space="preserve"> </w:t>
      </w:r>
      <w:r w:rsidRPr="00467101">
        <w:rPr>
          <w:rFonts w:eastAsiaTheme="majorEastAsia" w:cstheme="minorHAnsi"/>
          <w:color w:val="595959" w:themeColor="text1" w:themeTint="A6"/>
          <w:sz w:val="20"/>
          <w:szCs w:val="32"/>
        </w:rPr>
        <w:t>year</w:t>
      </w:r>
      <w:r>
        <w:rPr>
          <w:rFonts w:eastAsiaTheme="majorEastAsia" w:cstheme="minorHAnsi"/>
          <w:color w:val="595959" w:themeColor="text1" w:themeTint="A6"/>
          <w:sz w:val="20"/>
          <w:szCs w:val="32"/>
        </w:rPr>
        <w:t>s</w:t>
      </w:r>
      <w:r w:rsidRPr="00467101">
        <w:rPr>
          <w:rFonts w:eastAsiaTheme="majorEastAsia" w:cstheme="minorHAnsi"/>
          <w:color w:val="595959" w:themeColor="text1" w:themeTint="A6"/>
          <w:sz w:val="20"/>
          <w:szCs w:val="32"/>
        </w:rPr>
        <w:t>’ experience</w:t>
      </w:r>
      <w:r w:rsidRPr="00467101">
        <w:rPr>
          <w:rFonts w:eastAsiaTheme="majorEastAsia" w:cstheme="minorHAnsi"/>
          <w:color w:val="595959" w:themeColor="text1" w:themeTint="A6"/>
          <w:sz w:val="20"/>
          <w:szCs w:val="32"/>
        </w:rPr>
        <w:t xml:space="preserve"> -</w:t>
      </w:r>
      <w:r w:rsidRPr="00467101">
        <w:rPr>
          <w:color w:val="595959" w:themeColor="text1" w:themeTint="A6"/>
          <w:sz w:val="24"/>
          <w:szCs w:val="24"/>
        </w:rPr>
        <w:t xml:space="preserve"> </w:t>
      </w:r>
      <w:r>
        <w:rPr>
          <w:sz w:val="20"/>
          <w:szCs w:val="20"/>
        </w:rPr>
        <w:t>£</w:t>
      </w:r>
      <w:r>
        <w:rPr>
          <w:sz w:val="20"/>
          <w:szCs w:val="20"/>
        </w:rPr>
        <w:t>534.75</w:t>
      </w:r>
      <w:r>
        <w:rPr>
          <w:sz w:val="20"/>
          <w:szCs w:val="20"/>
        </w:rPr>
        <w:t xml:space="preserve"> per week + holiday entitlement</w:t>
      </w:r>
    </w:p>
    <w:p w14:paraId="1EDF36C7" w14:textId="3751BA54" w:rsidR="00467101" w:rsidRPr="00C837E8" w:rsidRDefault="00467101" w:rsidP="00C837E8">
      <w:pPr>
        <w:pBdr>
          <w:top w:val="single" w:sz="4" w:space="1" w:color="auto"/>
          <w:left w:val="single" w:sz="4" w:space="4" w:color="auto"/>
          <w:bottom w:val="single" w:sz="4" w:space="1" w:color="auto"/>
          <w:right w:val="single" w:sz="4" w:space="4" w:color="auto"/>
        </w:pBdr>
        <w:ind w:left="1440" w:hanging="1440"/>
        <w:jc w:val="both"/>
        <w:outlineLvl w:val="0"/>
        <w:rPr>
          <w:rFonts w:eastAsiaTheme="majorEastAsia" w:cstheme="minorHAnsi"/>
          <w:color w:val="595959" w:themeColor="text1" w:themeTint="A6"/>
          <w:sz w:val="20"/>
          <w:szCs w:val="32"/>
        </w:rPr>
      </w:pPr>
      <w:r>
        <w:rPr>
          <w:rFonts w:eastAsiaTheme="majorEastAsia" w:cstheme="minorHAnsi"/>
          <w:color w:val="595959" w:themeColor="text1" w:themeTint="A6"/>
          <w:sz w:val="20"/>
          <w:szCs w:val="32"/>
        </w:rPr>
        <w:t>Non-</w:t>
      </w:r>
      <w:r>
        <w:rPr>
          <w:sz w:val="20"/>
          <w:szCs w:val="20"/>
        </w:rPr>
        <w:t xml:space="preserve">Residential Teacher - £562.16 per week + holiday entitlement </w:t>
      </w:r>
    </w:p>
    <w:p w14:paraId="3E5BF747" w14:textId="77777777" w:rsidR="00467101" w:rsidRDefault="00467101"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p>
    <w:p w14:paraId="22562E8E" w14:textId="443F5F62" w:rsidR="00C837E8" w:rsidRPr="00C837E8" w:rsidRDefault="00C837E8" w:rsidP="00750E88">
      <w:pPr>
        <w:pBdr>
          <w:top w:val="single" w:sz="4" w:space="1" w:color="auto"/>
          <w:left w:val="single" w:sz="4" w:space="4" w:color="auto"/>
          <w:bottom w:val="single" w:sz="4" w:space="1" w:color="auto"/>
          <w:right w:val="single" w:sz="4" w:space="4" w:color="auto"/>
        </w:pBdr>
        <w:ind w:left="1440" w:hanging="1440"/>
        <w:jc w:val="both"/>
        <w:outlineLvl w:val="0"/>
        <w:rPr>
          <w:b/>
          <w:bCs/>
          <w:sz w:val="20"/>
          <w:szCs w:val="20"/>
        </w:rPr>
      </w:pPr>
      <w:r w:rsidRPr="00C837E8">
        <w:rPr>
          <w:b/>
          <w:bCs/>
          <w:sz w:val="20"/>
          <w:szCs w:val="20"/>
        </w:rPr>
        <w:t>32 hours per week over 5 days</w:t>
      </w:r>
    </w:p>
    <w:p w14:paraId="4D08294B" w14:textId="230BE988" w:rsidR="007A3E8A" w:rsidRDefault="00C837E8"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Pr>
          <w:sz w:val="20"/>
          <w:szCs w:val="20"/>
        </w:rPr>
        <w:t>N</w:t>
      </w:r>
      <w:r w:rsidR="003B0893" w:rsidRPr="007A3E8A">
        <w:rPr>
          <w:sz w:val="20"/>
          <w:szCs w:val="20"/>
        </w:rPr>
        <w:t xml:space="preserve">on-residential </w:t>
      </w:r>
      <w:r>
        <w:rPr>
          <w:sz w:val="20"/>
          <w:szCs w:val="20"/>
        </w:rPr>
        <w:t>Teacher</w:t>
      </w:r>
      <w:r w:rsidR="003B0893" w:rsidRPr="007A3E8A">
        <w:rPr>
          <w:sz w:val="20"/>
          <w:szCs w:val="20"/>
        </w:rPr>
        <w:t xml:space="preserve"> at London Bloomsbury</w:t>
      </w:r>
      <w:r>
        <w:rPr>
          <w:sz w:val="20"/>
          <w:szCs w:val="20"/>
        </w:rPr>
        <w:t xml:space="preserve"> -</w:t>
      </w:r>
      <w:r w:rsidR="003B0893" w:rsidRPr="007A3E8A">
        <w:rPr>
          <w:sz w:val="20"/>
          <w:szCs w:val="20"/>
        </w:rPr>
        <w:t xml:space="preserve"> £</w:t>
      </w:r>
      <w:r w:rsidR="00467101">
        <w:rPr>
          <w:sz w:val="20"/>
          <w:szCs w:val="20"/>
        </w:rPr>
        <w:t>519.75</w:t>
      </w:r>
      <w:r w:rsidR="003B0893" w:rsidRPr="007A3E8A">
        <w:rPr>
          <w:sz w:val="20"/>
          <w:szCs w:val="20"/>
        </w:rPr>
        <w:t xml:space="preserve"> per week</w:t>
      </w:r>
      <w:r w:rsidR="00FA2232" w:rsidRPr="007A3E8A">
        <w:rPr>
          <w:sz w:val="20"/>
          <w:szCs w:val="20"/>
        </w:rPr>
        <w:t xml:space="preserve"> </w:t>
      </w:r>
      <w:r>
        <w:rPr>
          <w:sz w:val="20"/>
          <w:szCs w:val="20"/>
        </w:rPr>
        <w:t>+ holiday entitlement</w:t>
      </w:r>
      <w:r w:rsidR="009A5A96" w:rsidRPr="007A3E8A">
        <w:rPr>
          <w:sz w:val="20"/>
          <w:szCs w:val="20"/>
        </w:rPr>
        <w:t xml:space="preserve"> </w:t>
      </w:r>
    </w:p>
    <w:p w14:paraId="2DE493FE" w14:textId="1B0ACC04" w:rsidR="00C837E8" w:rsidRDefault="00C837E8"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Pr>
          <w:sz w:val="20"/>
          <w:szCs w:val="20"/>
        </w:rPr>
        <w:t>N</w:t>
      </w:r>
      <w:r w:rsidRPr="007A3E8A">
        <w:rPr>
          <w:sz w:val="20"/>
          <w:szCs w:val="20"/>
        </w:rPr>
        <w:t xml:space="preserve">on-residential </w:t>
      </w:r>
      <w:r>
        <w:rPr>
          <w:sz w:val="20"/>
          <w:szCs w:val="20"/>
        </w:rPr>
        <w:t>Teacher</w:t>
      </w:r>
      <w:r w:rsidRPr="007A3E8A">
        <w:rPr>
          <w:sz w:val="20"/>
          <w:szCs w:val="20"/>
        </w:rPr>
        <w:t xml:space="preserve"> </w:t>
      </w:r>
      <w:r>
        <w:rPr>
          <w:sz w:val="20"/>
          <w:szCs w:val="20"/>
        </w:rPr>
        <w:t>at all other centres</w:t>
      </w:r>
      <w:r>
        <w:rPr>
          <w:sz w:val="20"/>
          <w:szCs w:val="20"/>
        </w:rPr>
        <w:t xml:space="preserve"> -</w:t>
      </w:r>
      <w:r w:rsidRPr="007A3E8A">
        <w:rPr>
          <w:sz w:val="20"/>
          <w:szCs w:val="20"/>
        </w:rPr>
        <w:t xml:space="preserve"> £</w:t>
      </w:r>
      <w:r>
        <w:rPr>
          <w:sz w:val="20"/>
          <w:szCs w:val="20"/>
        </w:rPr>
        <w:t>462.00</w:t>
      </w:r>
      <w:r w:rsidRPr="007A3E8A">
        <w:rPr>
          <w:sz w:val="20"/>
          <w:szCs w:val="20"/>
        </w:rPr>
        <w:t xml:space="preserve"> per week </w:t>
      </w:r>
      <w:r>
        <w:rPr>
          <w:sz w:val="20"/>
          <w:szCs w:val="20"/>
        </w:rPr>
        <w:t>+ holiday entitlement</w:t>
      </w:r>
    </w:p>
    <w:p w14:paraId="710D26CF" w14:textId="77777777" w:rsidR="00467101" w:rsidRPr="007A3E8A" w:rsidRDefault="00467101"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p>
    <w:p w14:paraId="1928D65E" w14:textId="770742C5" w:rsidR="00C837E8" w:rsidRDefault="00C837E8" w:rsidP="00750E8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Pr>
          <w:b/>
          <w:bCs/>
          <w:sz w:val="20"/>
          <w:szCs w:val="20"/>
        </w:rPr>
        <w:t>16</w:t>
      </w:r>
      <w:r w:rsidRPr="00C837E8">
        <w:rPr>
          <w:b/>
          <w:bCs/>
          <w:sz w:val="20"/>
          <w:szCs w:val="20"/>
        </w:rPr>
        <w:t xml:space="preserve"> hours per week over 5 days</w:t>
      </w:r>
    </w:p>
    <w:p w14:paraId="712E7B10" w14:textId="2B550579" w:rsidR="007A3E8A" w:rsidRPr="007A3E8A" w:rsidRDefault="00C837E8" w:rsidP="00C837E8">
      <w:pPr>
        <w:pBdr>
          <w:top w:val="single" w:sz="4" w:space="1" w:color="auto"/>
          <w:left w:val="single" w:sz="4" w:space="4" w:color="auto"/>
          <w:bottom w:val="single" w:sz="4" w:space="1" w:color="auto"/>
          <w:right w:val="single" w:sz="4" w:space="4" w:color="auto"/>
        </w:pBdr>
        <w:jc w:val="both"/>
        <w:outlineLvl w:val="0"/>
        <w:rPr>
          <w:sz w:val="20"/>
          <w:szCs w:val="20"/>
        </w:rPr>
      </w:pPr>
      <w:r>
        <w:rPr>
          <w:sz w:val="20"/>
          <w:szCs w:val="20"/>
        </w:rPr>
        <w:t>N</w:t>
      </w:r>
      <w:r w:rsidR="007A3E8A" w:rsidRPr="007A3E8A">
        <w:rPr>
          <w:sz w:val="20"/>
          <w:szCs w:val="20"/>
        </w:rPr>
        <w:t xml:space="preserve">on-residential </w:t>
      </w:r>
      <w:r>
        <w:rPr>
          <w:sz w:val="20"/>
          <w:szCs w:val="20"/>
        </w:rPr>
        <w:t>Teacher at London Bloomsbury -</w:t>
      </w:r>
      <w:r w:rsidR="007A3E8A" w:rsidRPr="007A3E8A">
        <w:rPr>
          <w:sz w:val="20"/>
          <w:szCs w:val="20"/>
        </w:rPr>
        <w:t xml:space="preserve"> £</w:t>
      </w:r>
      <w:r>
        <w:rPr>
          <w:sz w:val="20"/>
          <w:szCs w:val="20"/>
        </w:rPr>
        <w:t xml:space="preserve">288.75 </w:t>
      </w:r>
      <w:r w:rsidR="007A3E8A" w:rsidRPr="007A3E8A">
        <w:rPr>
          <w:sz w:val="20"/>
          <w:szCs w:val="20"/>
        </w:rPr>
        <w:t xml:space="preserve">per week </w:t>
      </w:r>
      <w:r>
        <w:rPr>
          <w:sz w:val="20"/>
          <w:szCs w:val="20"/>
        </w:rPr>
        <w:t>+ holiday entitlement</w:t>
      </w:r>
    </w:p>
    <w:p w14:paraId="78FFA268" w14:textId="76F02577" w:rsidR="00C837E8" w:rsidRPr="007A3E8A" w:rsidRDefault="00C837E8" w:rsidP="00C837E8">
      <w:pPr>
        <w:pBdr>
          <w:top w:val="single" w:sz="4" w:space="1" w:color="auto"/>
          <w:left w:val="single" w:sz="4" w:space="4" w:color="auto"/>
          <w:bottom w:val="single" w:sz="4" w:space="1" w:color="auto"/>
          <w:right w:val="single" w:sz="4" w:space="4" w:color="auto"/>
        </w:pBdr>
        <w:jc w:val="both"/>
        <w:outlineLvl w:val="0"/>
        <w:rPr>
          <w:sz w:val="20"/>
          <w:szCs w:val="20"/>
        </w:rPr>
      </w:pPr>
      <w:r>
        <w:rPr>
          <w:sz w:val="20"/>
          <w:szCs w:val="20"/>
        </w:rPr>
        <w:t>N</w:t>
      </w:r>
      <w:r w:rsidRPr="007A3E8A">
        <w:rPr>
          <w:sz w:val="20"/>
          <w:szCs w:val="20"/>
        </w:rPr>
        <w:t xml:space="preserve">on-residential </w:t>
      </w:r>
      <w:r>
        <w:rPr>
          <w:sz w:val="20"/>
          <w:szCs w:val="20"/>
        </w:rPr>
        <w:t xml:space="preserve">Teacher at </w:t>
      </w:r>
      <w:r>
        <w:rPr>
          <w:sz w:val="20"/>
          <w:szCs w:val="20"/>
        </w:rPr>
        <w:t>all other centres</w:t>
      </w:r>
      <w:r>
        <w:rPr>
          <w:sz w:val="20"/>
          <w:szCs w:val="20"/>
        </w:rPr>
        <w:t xml:space="preserve"> - </w:t>
      </w:r>
      <w:r w:rsidRPr="007A3E8A">
        <w:rPr>
          <w:sz w:val="20"/>
          <w:szCs w:val="20"/>
        </w:rPr>
        <w:t>£</w:t>
      </w:r>
      <w:r>
        <w:rPr>
          <w:sz w:val="20"/>
          <w:szCs w:val="20"/>
        </w:rPr>
        <w:t xml:space="preserve">250.00 </w:t>
      </w:r>
      <w:r w:rsidRPr="007A3E8A">
        <w:rPr>
          <w:sz w:val="20"/>
          <w:szCs w:val="20"/>
        </w:rPr>
        <w:t xml:space="preserve">per week </w:t>
      </w:r>
      <w:r>
        <w:rPr>
          <w:sz w:val="20"/>
          <w:szCs w:val="20"/>
        </w:rPr>
        <w:t>+ holiday entitlement</w:t>
      </w:r>
    </w:p>
    <w:p w14:paraId="1BF608BD" w14:textId="054BF995" w:rsidR="00FB26B3" w:rsidRPr="00C837E8" w:rsidRDefault="007A3E8A" w:rsidP="00C837E8">
      <w:pPr>
        <w:pBdr>
          <w:top w:val="single" w:sz="4" w:space="1" w:color="auto"/>
          <w:left w:val="single" w:sz="4" w:space="4" w:color="auto"/>
          <w:bottom w:val="single" w:sz="4" w:space="1" w:color="auto"/>
          <w:right w:val="single" w:sz="4" w:space="4" w:color="auto"/>
        </w:pBdr>
        <w:ind w:left="1440" w:hanging="1440"/>
        <w:jc w:val="both"/>
        <w:outlineLvl w:val="0"/>
        <w:rPr>
          <w:sz w:val="20"/>
          <w:szCs w:val="20"/>
        </w:rPr>
      </w:pPr>
      <w:r w:rsidRPr="007A3E8A">
        <w:rPr>
          <w:sz w:val="20"/>
          <w:szCs w:val="20"/>
        </w:rPr>
        <w:t xml:space="preserve">                        </w:t>
      </w:r>
    </w:p>
    <w:p w14:paraId="18974B54" w14:textId="77777777" w:rsidR="00FB26B3" w:rsidRDefault="00FB26B3" w:rsidP="00120E6F">
      <w:pPr>
        <w:pStyle w:val="Heading3"/>
        <w:rPr>
          <w:color w:val="0D5297"/>
          <w:sz w:val="22"/>
          <w:szCs w:val="24"/>
        </w:rPr>
      </w:pPr>
    </w:p>
    <w:p w14:paraId="2AA0871A" w14:textId="77777777" w:rsidR="00FB26B3" w:rsidRDefault="00FB26B3" w:rsidP="00120E6F">
      <w:pPr>
        <w:pStyle w:val="Heading3"/>
        <w:rPr>
          <w:color w:val="0D5297"/>
          <w:sz w:val="22"/>
          <w:szCs w:val="24"/>
        </w:rPr>
      </w:pPr>
    </w:p>
    <w:p w14:paraId="1F143D06" w14:textId="77777777" w:rsidR="00FB26B3" w:rsidRDefault="00FB26B3" w:rsidP="00120E6F">
      <w:pPr>
        <w:pStyle w:val="Heading3"/>
        <w:rPr>
          <w:color w:val="0D5297"/>
          <w:sz w:val="22"/>
          <w:szCs w:val="24"/>
        </w:rPr>
      </w:pPr>
    </w:p>
    <w:p w14:paraId="5245CFD6" w14:textId="77777777" w:rsidR="00FB26B3" w:rsidRDefault="00FB26B3" w:rsidP="00120E6F">
      <w:pPr>
        <w:pStyle w:val="Heading3"/>
        <w:rPr>
          <w:color w:val="0D5297"/>
          <w:sz w:val="22"/>
          <w:szCs w:val="24"/>
        </w:rPr>
      </w:pPr>
    </w:p>
    <w:p w14:paraId="1E8B85FA" w14:textId="6675DA55" w:rsidR="00120E6F" w:rsidRPr="00FB26B3" w:rsidRDefault="00120E6F" w:rsidP="00120E6F">
      <w:pPr>
        <w:pStyle w:val="Heading3"/>
        <w:rPr>
          <w:color w:val="0D5297"/>
          <w:szCs w:val="32"/>
        </w:rPr>
      </w:pPr>
      <w:r w:rsidRPr="00FB26B3">
        <w:rPr>
          <w:color w:val="0D5297"/>
          <w:szCs w:val="32"/>
        </w:rPr>
        <w:t>YOUR PROFILE AND RESPONSIBILITIES</w:t>
      </w:r>
    </w:p>
    <w:p w14:paraId="699F8CE7"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To have read and understood the staff handbook and be fully conversant with our policies for the welfare and protection of children. At all times whilst on duty, staff are responsible for the care, welfare and safety of students whilst also ensuring they are following school rules.</w:t>
      </w:r>
    </w:p>
    <w:p w14:paraId="28ED65E4"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Teach English to a high standard, following our in-house syllabus, with an emphasis on oral communication.</w:t>
      </w:r>
    </w:p>
    <w:p w14:paraId="366AABDA"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Assist in the running of the student placement test as directed.</w:t>
      </w:r>
    </w:p>
    <w:p w14:paraId="354FA3BC"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Provide pre- and post-excursion class time to enable students to get the most out of their excursions.</w:t>
      </w:r>
    </w:p>
    <w:p w14:paraId="4B493F75"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High standard completion of all academic paperwork, including registers and weekly plans, as directed by the DOS.</w:t>
      </w:r>
    </w:p>
    <w:p w14:paraId="54145560"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Be observed by the Director of Studies or Senior Teacher. Additional feedback may be given at the end of the course.</w:t>
      </w:r>
    </w:p>
    <w:p w14:paraId="2B1C36F7"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Attend meetings as arranged by the Director of Studies.</w:t>
      </w:r>
    </w:p>
    <w:p w14:paraId="74757B91"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lang w:eastAsia="en-GB"/>
        </w:rPr>
      </w:pPr>
      <w:r w:rsidRPr="00EE57F7">
        <w:rPr>
          <w:rFonts w:ascii="Calibri" w:eastAsia="Calibri" w:hAnsi="Calibri" w:cs="Tahoma"/>
          <w:color w:val="auto"/>
          <w:sz w:val="20"/>
          <w:szCs w:val="20"/>
          <w:lang w:eastAsia="en-GB"/>
        </w:rPr>
        <w:t>Admin duties as designated by the Director of Studies</w:t>
      </w:r>
    </w:p>
    <w:p w14:paraId="5A1261B6" w14:textId="77777777" w:rsidR="003B0893" w:rsidRPr="00EE57F7" w:rsidRDefault="003B0893" w:rsidP="003B0893">
      <w:pPr>
        <w:numPr>
          <w:ilvl w:val="0"/>
          <w:numId w:val="38"/>
        </w:numPr>
        <w:spacing w:line="276" w:lineRule="auto"/>
        <w:ind w:left="284" w:hanging="284"/>
        <w:jc w:val="both"/>
        <w:rPr>
          <w:rFonts w:ascii="Calibri" w:eastAsia="Calibri" w:hAnsi="Calibri" w:cs="Tahoma"/>
          <w:b/>
          <w:color w:val="auto"/>
          <w:sz w:val="20"/>
          <w:szCs w:val="20"/>
        </w:rPr>
      </w:pPr>
      <w:r w:rsidRPr="00EE57F7">
        <w:rPr>
          <w:rFonts w:ascii="Calibri" w:eastAsia="Calibri" w:hAnsi="Calibri" w:cs="Tahoma"/>
          <w:color w:val="auto"/>
          <w:sz w:val="20"/>
          <w:szCs w:val="20"/>
        </w:rPr>
        <w:t>Employees with specialist qualifications that are eligible for increments will be required to undertake these duties.</w:t>
      </w:r>
    </w:p>
    <w:p w14:paraId="0E3B5CA9"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 xml:space="preserve">Actively assist in the supervision of sports and/or games or arts and crafts, and social activities on a rota basis, both on and off campus. </w:t>
      </w:r>
    </w:p>
    <w:p w14:paraId="165E7532"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 xml:space="preserve">Encourage the involvement of students in activities and events, leading by example. </w:t>
      </w:r>
    </w:p>
    <w:p w14:paraId="40C2C2AD"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rPr>
      </w:pPr>
      <w:r w:rsidRPr="00EE57F7">
        <w:rPr>
          <w:rFonts w:ascii="Calibri" w:eastAsia="Calibri" w:hAnsi="Calibri" w:cs="Tahoma"/>
          <w:color w:val="auto"/>
          <w:sz w:val="20"/>
          <w:szCs w:val="20"/>
        </w:rPr>
        <w:t>Lead students on excursions, taking care for their safety and welfare as well as providing them with information to help them get the maximum benefit from their stay (see Staff Handbook).</w:t>
      </w:r>
    </w:p>
    <w:p w14:paraId="0AB33394" w14:textId="393848F5" w:rsidR="003B0893" w:rsidRPr="00EE57F7" w:rsidRDefault="003B0893" w:rsidP="003B0893">
      <w:pPr>
        <w:numPr>
          <w:ilvl w:val="0"/>
          <w:numId w:val="38"/>
        </w:numPr>
        <w:spacing w:line="276" w:lineRule="auto"/>
        <w:ind w:left="284" w:hanging="284"/>
        <w:jc w:val="both"/>
        <w:rPr>
          <w:rFonts w:ascii="Calibri" w:eastAsia="Calibri" w:hAnsi="Calibri" w:cs="Tahoma"/>
          <w:b/>
          <w:color w:val="auto"/>
          <w:sz w:val="20"/>
          <w:szCs w:val="20"/>
        </w:rPr>
      </w:pPr>
      <w:r w:rsidRPr="00EE57F7">
        <w:rPr>
          <w:rFonts w:ascii="Calibri" w:eastAsia="Calibri" w:hAnsi="Calibri" w:cs="Tahoma"/>
          <w:color w:val="auto"/>
          <w:sz w:val="20"/>
          <w:szCs w:val="20"/>
        </w:rPr>
        <w:t xml:space="preserve">If applicable, carry out </w:t>
      </w:r>
      <w:r w:rsidR="00FB26B3" w:rsidRPr="00EE57F7">
        <w:rPr>
          <w:rFonts w:ascii="Calibri" w:eastAsia="Calibri" w:hAnsi="Calibri" w:cs="Tahoma"/>
          <w:color w:val="auto"/>
          <w:sz w:val="20"/>
          <w:szCs w:val="20"/>
        </w:rPr>
        <w:t>mealtime</w:t>
      </w:r>
      <w:r w:rsidRPr="00EE57F7">
        <w:rPr>
          <w:rFonts w:ascii="Calibri" w:eastAsia="Calibri" w:hAnsi="Calibri" w:cs="Tahoma"/>
          <w:color w:val="auto"/>
          <w:sz w:val="20"/>
          <w:szCs w:val="20"/>
        </w:rPr>
        <w:t xml:space="preserve"> and free-time supervision duties on a rota basis and if residential, lights out supervision as outlined above.</w:t>
      </w:r>
    </w:p>
    <w:p w14:paraId="17CE683F" w14:textId="77777777" w:rsidR="003B0893" w:rsidRPr="00EE57F7" w:rsidRDefault="003B0893" w:rsidP="003B0893">
      <w:pPr>
        <w:numPr>
          <w:ilvl w:val="0"/>
          <w:numId w:val="38"/>
        </w:numPr>
        <w:spacing w:line="276" w:lineRule="auto"/>
        <w:ind w:left="284" w:hanging="284"/>
        <w:jc w:val="both"/>
        <w:rPr>
          <w:rFonts w:ascii="Calibri" w:eastAsia="Calibri" w:hAnsi="Calibri" w:cs="Tahoma"/>
          <w:b/>
          <w:color w:val="auto"/>
          <w:sz w:val="20"/>
          <w:szCs w:val="20"/>
        </w:rPr>
      </w:pPr>
      <w:r w:rsidRPr="00EE57F7">
        <w:rPr>
          <w:rFonts w:ascii="Calibri" w:eastAsia="Calibri" w:hAnsi="Calibri" w:cs="Tahoma"/>
          <w:color w:val="auto"/>
          <w:sz w:val="20"/>
          <w:szCs w:val="20"/>
        </w:rPr>
        <w:t>Lanyards and ID badges must be worn at all times whilst on duty and company T-shirts must be worn on excursions and transfers (all provided).</w:t>
      </w:r>
    </w:p>
    <w:p w14:paraId="6481E432"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lang w:eastAsia="en-GB"/>
        </w:rPr>
      </w:pPr>
      <w:r w:rsidRPr="00EE57F7">
        <w:rPr>
          <w:rFonts w:ascii="Calibri" w:eastAsia="Calibri" w:hAnsi="Calibri" w:cs="Tahoma"/>
          <w:color w:val="auto"/>
          <w:sz w:val="20"/>
          <w:szCs w:val="20"/>
          <w:lang w:eastAsia="en-GB"/>
        </w:rPr>
        <w:t>Ensure that all Stafford House Health &amp; Safety policies are implemented and monitored.</w:t>
      </w:r>
    </w:p>
    <w:p w14:paraId="661C2B8D"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lang w:eastAsia="en-GB"/>
        </w:rPr>
      </w:pPr>
      <w:r w:rsidRPr="00EE57F7">
        <w:rPr>
          <w:rFonts w:ascii="Calibri" w:eastAsia="Calibri" w:hAnsi="Calibri" w:cs="Tahoma"/>
          <w:color w:val="auto"/>
          <w:sz w:val="20"/>
          <w:szCs w:val="20"/>
        </w:rPr>
        <w:t>Assist with airport transfers and student arrivals and departures if necessary.</w:t>
      </w:r>
    </w:p>
    <w:p w14:paraId="61BFB4CF" w14:textId="77777777" w:rsidR="003B0893" w:rsidRPr="00EE57F7" w:rsidRDefault="003B0893" w:rsidP="003B0893">
      <w:pPr>
        <w:numPr>
          <w:ilvl w:val="0"/>
          <w:numId w:val="38"/>
        </w:numPr>
        <w:spacing w:line="276" w:lineRule="auto"/>
        <w:ind w:left="284" w:hanging="284"/>
        <w:jc w:val="both"/>
        <w:rPr>
          <w:rFonts w:ascii="Calibri" w:eastAsia="Calibri" w:hAnsi="Calibri" w:cs="Tahoma"/>
          <w:color w:val="auto"/>
          <w:sz w:val="20"/>
          <w:szCs w:val="20"/>
          <w:lang w:eastAsia="en-GB"/>
        </w:rPr>
      </w:pPr>
      <w:r w:rsidRPr="00EE57F7">
        <w:rPr>
          <w:rFonts w:ascii="Calibri" w:eastAsia="Calibri" w:hAnsi="Calibri" w:cs="Tahoma"/>
          <w:color w:val="auto"/>
          <w:sz w:val="20"/>
          <w:szCs w:val="20"/>
        </w:rPr>
        <w:t>Additional duties as required.</w:t>
      </w:r>
    </w:p>
    <w:p w14:paraId="12885B51" w14:textId="77777777" w:rsidR="00120E6F" w:rsidRPr="00EE57F7" w:rsidRDefault="00120E6F" w:rsidP="00F35759">
      <w:pPr>
        <w:rPr>
          <w:sz w:val="20"/>
          <w:szCs w:val="20"/>
        </w:rPr>
      </w:pPr>
    </w:p>
    <w:p w14:paraId="1423FE68" w14:textId="77777777" w:rsidR="00120E6F" w:rsidRPr="00FB26B3" w:rsidRDefault="00120E6F" w:rsidP="00120E6F">
      <w:pPr>
        <w:pStyle w:val="Heading3"/>
        <w:rPr>
          <w:color w:val="0D5297"/>
          <w:sz w:val="24"/>
        </w:rPr>
      </w:pPr>
      <w:r w:rsidRPr="00FB26B3">
        <w:rPr>
          <w:color w:val="0D5297"/>
          <w:sz w:val="24"/>
        </w:rPr>
        <w:t>ABOUT YOU</w:t>
      </w:r>
    </w:p>
    <w:p w14:paraId="43E3964D" w14:textId="77777777" w:rsidR="003B0893" w:rsidRPr="00EE57F7" w:rsidRDefault="003B0893" w:rsidP="003B0893">
      <w:pPr>
        <w:spacing w:line="276" w:lineRule="auto"/>
        <w:rPr>
          <w:rFonts w:ascii="Calibri" w:eastAsia="Calibri" w:hAnsi="Calibri" w:cs="Times New Roman"/>
          <w:b/>
          <w:color w:val="auto"/>
          <w:sz w:val="20"/>
          <w:szCs w:val="20"/>
        </w:rPr>
      </w:pPr>
      <w:r w:rsidRPr="00EE57F7">
        <w:rPr>
          <w:rFonts w:ascii="Calibri" w:eastAsia="Calibri" w:hAnsi="Calibri" w:cs="Times New Roman"/>
          <w:b/>
          <w:color w:val="auto"/>
          <w:sz w:val="20"/>
          <w:szCs w:val="20"/>
        </w:rPr>
        <w:t>Essential</w:t>
      </w:r>
    </w:p>
    <w:p w14:paraId="0D09DC7F"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 xml:space="preserve">RSA CELTA </w:t>
      </w:r>
      <w:r w:rsidRPr="00EE57F7">
        <w:rPr>
          <w:rFonts w:ascii="Calibri" w:eastAsia="Times New Roman" w:hAnsi="Calibri" w:cs="Tahoma"/>
          <w:b/>
          <w:color w:val="auto"/>
          <w:sz w:val="20"/>
          <w:szCs w:val="20"/>
        </w:rPr>
        <w:t>or</w:t>
      </w:r>
      <w:r w:rsidRPr="00EE57F7">
        <w:rPr>
          <w:rFonts w:ascii="Calibri" w:eastAsia="Times New Roman" w:hAnsi="Calibri" w:cs="Tahoma"/>
          <w:color w:val="auto"/>
          <w:sz w:val="20"/>
          <w:szCs w:val="20"/>
        </w:rPr>
        <w:t xml:space="preserve"> Trinity Cert. TESOL </w:t>
      </w:r>
      <w:r w:rsidRPr="00EE57F7">
        <w:rPr>
          <w:rFonts w:ascii="Calibri" w:eastAsia="Times New Roman" w:hAnsi="Calibri" w:cs="Tahoma"/>
          <w:b/>
          <w:color w:val="auto"/>
          <w:sz w:val="20"/>
          <w:szCs w:val="20"/>
        </w:rPr>
        <w:t>or</w:t>
      </w:r>
      <w:r w:rsidRPr="00EE57F7">
        <w:rPr>
          <w:rFonts w:ascii="Calibri" w:eastAsia="Times New Roman" w:hAnsi="Calibri" w:cs="Tahoma"/>
          <w:color w:val="auto"/>
          <w:sz w:val="20"/>
          <w:szCs w:val="20"/>
        </w:rPr>
        <w:t xml:space="preserve"> Qualified Teacher Status (QTS) in</w:t>
      </w:r>
      <w:r w:rsidR="005A49C8" w:rsidRPr="00EE57F7">
        <w:rPr>
          <w:rFonts w:ascii="Calibri" w:eastAsia="Times New Roman" w:hAnsi="Calibri" w:cs="Tahoma"/>
          <w:color w:val="auto"/>
          <w:sz w:val="20"/>
          <w:szCs w:val="20"/>
        </w:rPr>
        <w:t xml:space="preserve"> English or MFL, or equivalent</w:t>
      </w:r>
      <w:r w:rsidR="00AD65FF" w:rsidRPr="00EE57F7">
        <w:rPr>
          <w:rFonts w:ascii="Calibri" w:eastAsia="Times New Roman" w:hAnsi="Calibri" w:cs="Tahoma"/>
          <w:color w:val="auto"/>
          <w:sz w:val="20"/>
          <w:szCs w:val="20"/>
        </w:rPr>
        <w:t>*</w:t>
      </w:r>
    </w:p>
    <w:p w14:paraId="4E5CA36A"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Level of spoken and written English equivalent to CEF level C2/CPE/IELTS 8.0</w:t>
      </w:r>
    </w:p>
    <w:p w14:paraId="52F60AF3"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Degree or equivalent</w:t>
      </w:r>
    </w:p>
    <w:p w14:paraId="440EE644"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Genuine interest in both the teaching and welfare of young students</w:t>
      </w:r>
    </w:p>
    <w:p w14:paraId="0AA49E51"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Enjoy working with young students in out-of-class activities and excursions</w:t>
      </w:r>
    </w:p>
    <w:p w14:paraId="685A3435"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Professional appearance</w:t>
      </w:r>
    </w:p>
    <w:p w14:paraId="6791CA97"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Flexibility, and a willingness to undertake any duty in the job description</w:t>
      </w:r>
    </w:p>
    <w:p w14:paraId="5F15EDED" w14:textId="77777777" w:rsidR="003B0893" w:rsidRPr="00EE57F7" w:rsidRDefault="003B0893" w:rsidP="003B0893">
      <w:pPr>
        <w:numPr>
          <w:ilvl w:val="0"/>
          <w:numId w:val="39"/>
        </w:numPr>
        <w:spacing w:line="276" w:lineRule="auto"/>
        <w:contextualSpacing/>
        <w:rPr>
          <w:rFonts w:ascii="Calibri" w:eastAsia="Calibri" w:hAnsi="Calibri" w:cs="Times New Roman"/>
          <w:color w:val="auto"/>
          <w:sz w:val="20"/>
          <w:szCs w:val="20"/>
        </w:rPr>
      </w:pPr>
      <w:r w:rsidRPr="00EE57F7">
        <w:rPr>
          <w:rFonts w:ascii="Calibri" w:eastAsia="Times New Roman" w:hAnsi="Calibri" w:cs="Arial"/>
          <w:color w:val="auto"/>
          <w:sz w:val="20"/>
          <w:szCs w:val="20"/>
        </w:rPr>
        <w:t>Enthusiastic approach</w:t>
      </w:r>
    </w:p>
    <w:p w14:paraId="67558C97" w14:textId="77777777" w:rsidR="003B0893" w:rsidRPr="00EE57F7" w:rsidRDefault="003B0893" w:rsidP="003B0893">
      <w:pPr>
        <w:spacing w:line="276" w:lineRule="auto"/>
        <w:ind w:left="284" w:hanging="284"/>
        <w:rPr>
          <w:rFonts w:ascii="Calibri" w:eastAsia="Calibri" w:hAnsi="Calibri" w:cs="Times New Roman"/>
          <w:b/>
          <w:color w:val="auto"/>
          <w:sz w:val="20"/>
          <w:szCs w:val="20"/>
        </w:rPr>
      </w:pPr>
      <w:r w:rsidRPr="00EE57F7">
        <w:rPr>
          <w:rFonts w:ascii="Calibri" w:eastAsia="Calibri" w:hAnsi="Calibri" w:cs="Times New Roman"/>
          <w:b/>
          <w:color w:val="auto"/>
          <w:sz w:val="20"/>
          <w:szCs w:val="20"/>
        </w:rPr>
        <w:t>Desirable</w:t>
      </w:r>
    </w:p>
    <w:p w14:paraId="57FF617C" w14:textId="05D20A00" w:rsidR="003B0893" w:rsidRPr="00EE57F7" w:rsidRDefault="003B0893" w:rsidP="003B0893">
      <w:pPr>
        <w:numPr>
          <w:ilvl w:val="0"/>
          <w:numId w:val="40"/>
        </w:numPr>
        <w:spacing w:line="276" w:lineRule="auto"/>
        <w:contextualSpacing/>
        <w:rPr>
          <w:rFonts w:ascii="Calibri" w:eastAsia="Calibri" w:hAnsi="Calibri" w:cs="Tahoma"/>
          <w:color w:val="auto"/>
          <w:sz w:val="20"/>
          <w:szCs w:val="20"/>
        </w:rPr>
      </w:pPr>
      <w:r w:rsidRPr="00EE57F7">
        <w:rPr>
          <w:rFonts w:ascii="Calibri" w:eastAsia="Calibri" w:hAnsi="Calibri" w:cs="Tahoma"/>
          <w:color w:val="auto"/>
          <w:sz w:val="20"/>
          <w:szCs w:val="20"/>
        </w:rPr>
        <w:t xml:space="preserve">RSA DELTA </w:t>
      </w:r>
      <w:r w:rsidRPr="00EE57F7">
        <w:rPr>
          <w:rFonts w:ascii="Calibri" w:eastAsia="Calibri" w:hAnsi="Calibri" w:cs="Tahoma"/>
          <w:b/>
          <w:color w:val="auto"/>
          <w:sz w:val="20"/>
          <w:szCs w:val="20"/>
        </w:rPr>
        <w:t>or</w:t>
      </w:r>
      <w:r w:rsidRPr="00EE57F7">
        <w:rPr>
          <w:rFonts w:ascii="Calibri" w:eastAsia="Calibri" w:hAnsi="Calibri" w:cs="Tahoma"/>
          <w:color w:val="auto"/>
          <w:sz w:val="20"/>
          <w:szCs w:val="20"/>
        </w:rPr>
        <w:t xml:space="preserve"> Trinity Diploma in TESOL </w:t>
      </w:r>
      <w:r w:rsidRPr="00EE57F7">
        <w:rPr>
          <w:rFonts w:ascii="Calibri" w:eastAsia="Calibri" w:hAnsi="Calibri" w:cs="Tahoma"/>
          <w:b/>
          <w:color w:val="auto"/>
          <w:sz w:val="20"/>
          <w:szCs w:val="20"/>
        </w:rPr>
        <w:t>and/or</w:t>
      </w:r>
      <w:r w:rsidRPr="00EE57F7">
        <w:rPr>
          <w:rFonts w:ascii="Calibri" w:eastAsia="Calibri" w:hAnsi="Calibri" w:cs="Tahoma"/>
          <w:color w:val="auto"/>
          <w:sz w:val="20"/>
          <w:szCs w:val="20"/>
        </w:rPr>
        <w:t xml:space="preserve"> PGCE TEFL/TESOL with </w:t>
      </w:r>
    </w:p>
    <w:p w14:paraId="7B4BA9B6" w14:textId="4C7DEFFF"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Qualifications in related subjects (e.g. arts, drama, sports coaching etc.)</w:t>
      </w:r>
      <w:r w:rsidR="009B0251" w:rsidRPr="00EE57F7">
        <w:rPr>
          <w:rFonts w:ascii="Calibri" w:eastAsia="Times New Roman" w:hAnsi="Calibri" w:cs="Tahoma"/>
          <w:color w:val="auto"/>
          <w:sz w:val="20"/>
          <w:szCs w:val="20"/>
        </w:rPr>
        <w:t xml:space="preserve"> at selected centres</w:t>
      </w:r>
    </w:p>
    <w:p w14:paraId="20BA98E4" w14:textId="77777777"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Tahoma"/>
          <w:color w:val="auto"/>
          <w:sz w:val="20"/>
          <w:szCs w:val="20"/>
        </w:rPr>
        <w:t>Current First Aid certificate*</w:t>
      </w:r>
      <w:r w:rsidR="00AD65FF" w:rsidRPr="00EE57F7">
        <w:rPr>
          <w:rFonts w:ascii="Calibri" w:eastAsia="Times New Roman" w:hAnsi="Calibri" w:cs="Tahoma"/>
          <w:color w:val="auto"/>
          <w:sz w:val="20"/>
          <w:szCs w:val="20"/>
        </w:rPr>
        <w:t>*</w:t>
      </w:r>
    </w:p>
    <w:p w14:paraId="31881A5A" w14:textId="77777777"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Arial"/>
          <w:color w:val="auto"/>
          <w:sz w:val="20"/>
          <w:szCs w:val="20"/>
        </w:rPr>
        <w:t>Experience of working in an EFL summer school</w:t>
      </w:r>
    </w:p>
    <w:p w14:paraId="4D67B906" w14:textId="77777777"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Arial"/>
          <w:color w:val="auto"/>
          <w:sz w:val="20"/>
          <w:szCs w:val="20"/>
        </w:rPr>
        <w:t>Experience in a teaching environment</w:t>
      </w:r>
    </w:p>
    <w:p w14:paraId="1F31FC37" w14:textId="77777777"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Arial"/>
          <w:color w:val="auto"/>
          <w:sz w:val="20"/>
          <w:szCs w:val="20"/>
          <w:lang w:val="sv-SE"/>
        </w:rPr>
        <w:t>Knowledge of specific sports/games, arts/crafts or drama</w:t>
      </w:r>
    </w:p>
    <w:p w14:paraId="5BA58612" w14:textId="77777777" w:rsidR="003B0893" w:rsidRPr="00EE57F7" w:rsidRDefault="003B0893" w:rsidP="003B0893">
      <w:pPr>
        <w:numPr>
          <w:ilvl w:val="0"/>
          <w:numId w:val="40"/>
        </w:numPr>
        <w:spacing w:line="276" w:lineRule="auto"/>
        <w:contextualSpacing/>
        <w:rPr>
          <w:rFonts w:ascii="Calibri" w:eastAsia="Calibri" w:hAnsi="Calibri" w:cs="Times New Roman"/>
          <w:color w:val="auto"/>
          <w:sz w:val="20"/>
          <w:szCs w:val="20"/>
        </w:rPr>
      </w:pPr>
      <w:r w:rsidRPr="00EE57F7">
        <w:rPr>
          <w:rFonts w:ascii="Calibri" w:eastAsia="Times New Roman" w:hAnsi="Calibri" w:cs="Arial"/>
          <w:color w:val="auto"/>
          <w:sz w:val="20"/>
          <w:szCs w:val="20"/>
        </w:rPr>
        <w:t>Good IT skills</w:t>
      </w:r>
    </w:p>
    <w:p w14:paraId="7815544D" w14:textId="77777777" w:rsidR="006B1363" w:rsidRDefault="006B1363" w:rsidP="006B1363">
      <w:pPr>
        <w:jc w:val="both"/>
        <w:rPr>
          <w:rFonts w:ascii="Calibri" w:eastAsia="Times New Roman" w:hAnsi="Calibri" w:cs="Times New Roman"/>
          <w:i/>
          <w:sz w:val="16"/>
          <w:szCs w:val="14"/>
        </w:rPr>
      </w:pPr>
    </w:p>
    <w:p w14:paraId="65500029" w14:textId="77777777" w:rsidR="00AD65FF" w:rsidRDefault="006B1363" w:rsidP="00AD65FF">
      <w:pPr>
        <w:spacing w:before="120"/>
        <w:jc w:val="both"/>
        <w:rPr>
          <w:rFonts w:ascii="Calibri" w:hAnsi="Calibri" w:cs="Tahoma"/>
          <w:i/>
          <w:sz w:val="16"/>
          <w:szCs w:val="16"/>
        </w:rPr>
      </w:pPr>
      <w:bookmarkStart w:id="0" w:name="_Hlk150860698"/>
      <w:r w:rsidRPr="008260AA">
        <w:rPr>
          <w:rFonts w:ascii="Calibri" w:eastAsia="Times New Roman" w:hAnsi="Calibri" w:cs="Times New Roman"/>
          <w:i/>
          <w:sz w:val="16"/>
          <w:szCs w:val="14"/>
        </w:rPr>
        <w:t xml:space="preserve">* </w:t>
      </w:r>
      <w:r w:rsidR="00AD65FF" w:rsidRPr="00385002">
        <w:rPr>
          <w:rFonts w:ascii="Calibri" w:hAnsi="Calibri" w:cs="Tahoma"/>
          <w:i/>
          <w:sz w:val="16"/>
          <w:szCs w:val="16"/>
        </w:rPr>
        <w:t>Other TEFL qualifications may be acceptable if they have been validated by an external body, include a minimum of 6 hours of supervised teaching practice and 100 hours of input.</w:t>
      </w:r>
      <w:r w:rsidR="00AD65FF" w:rsidRPr="00385002">
        <w:rPr>
          <w:rFonts w:ascii="Calibri" w:hAnsi="Calibri" w:cs="Tahoma"/>
          <w:b/>
          <w:i/>
          <w:smallCaps/>
          <w:sz w:val="16"/>
          <w:szCs w:val="16"/>
        </w:rPr>
        <w:t xml:space="preserve"> </w:t>
      </w:r>
      <w:r w:rsidR="00AD65FF" w:rsidRPr="00385002">
        <w:rPr>
          <w:rFonts w:ascii="Calibri" w:hAnsi="Calibri" w:cs="Tahoma"/>
          <w:i/>
          <w:sz w:val="16"/>
          <w:szCs w:val="16"/>
        </w:rPr>
        <w:t>Please note that one-day, weekend, online and distance learning courses are not considered equivalent.</w:t>
      </w:r>
    </w:p>
    <w:bookmarkEnd w:id="0"/>
    <w:p w14:paraId="1CF0DD46" w14:textId="77777777" w:rsidR="009A204C" w:rsidRDefault="009A204C" w:rsidP="009A204C">
      <w:pPr>
        <w:pStyle w:val="Heading2"/>
        <w:rPr>
          <w:rFonts w:ascii="Century Gothic" w:eastAsia="Century Gothic" w:hAnsi="Century Gothic" w:cs="Century Gothic"/>
          <w:b w:val="0"/>
          <w:bCs w:val="0"/>
          <w:color w:val="0D5297"/>
          <w:sz w:val="28"/>
          <w:szCs w:val="28"/>
        </w:rPr>
      </w:pPr>
    </w:p>
    <w:p w14:paraId="55EB0975" w14:textId="77777777" w:rsidR="009A204C" w:rsidRDefault="009A204C" w:rsidP="009A204C">
      <w:pPr>
        <w:pStyle w:val="Heading2"/>
        <w:rPr>
          <w:rFonts w:ascii="Century Gothic" w:eastAsia="Century Gothic" w:hAnsi="Century Gothic" w:cs="Century Gothic"/>
          <w:b w:val="0"/>
          <w:bCs w:val="0"/>
          <w:color w:val="0D5297"/>
          <w:sz w:val="28"/>
          <w:szCs w:val="28"/>
        </w:rPr>
      </w:pPr>
    </w:p>
    <w:p w14:paraId="6CEFDE85" w14:textId="5F658D4F" w:rsidR="009A204C" w:rsidRDefault="009A204C" w:rsidP="009A204C">
      <w:pPr>
        <w:pStyle w:val="Heading2"/>
        <w:rPr>
          <w:rFonts w:ascii="Century Gothic" w:eastAsia="Century Gothic" w:hAnsi="Century Gothic" w:cs="Century Gothic"/>
          <w:color w:val="0D5297"/>
          <w:sz w:val="28"/>
          <w:szCs w:val="28"/>
        </w:rPr>
      </w:pPr>
      <w:r w:rsidRPr="15BF3333">
        <w:rPr>
          <w:rFonts w:ascii="Century Gothic" w:eastAsia="Century Gothic" w:hAnsi="Century Gothic" w:cs="Century Gothic"/>
          <w:b w:val="0"/>
          <w:bCs w:val="0"/>
          <w:color w:val="0D5297"/>
          <w:sz w:val="28"/>
          <w:szCs w:val="28"/>
        </w:rPr>
        <w:t>COMMITMENT TO INCLUSION AND DIVERSITY</w:t>
      </w:r>
    </w:p>
    <w:p w14:paraId="493889CE" w14:textId="77777777" w:rsidR="009A204C" w:rsidRDefault="009A204C" w:rsidP="009A204C">
      <w:pPr>
        <w:rPr>
          <w:rFonts w:ascii="Calibri" w:eastAsia="Calibri" w:hAnsi="Calibri" w:cs="Calibri"/>
        </w:rPr>
      </w:pPr>
    </w:p>
    <w:p w14:paraId="190B767C" w14:textId="77777777" w:rsidR="009A204C" w:rsidRPr="00181F45" w:rsidRDefault="009A204C" w:rsidP="009A204C">
      <w:pPr>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67CD33EF" w14:textId="77777777" w:rsidR="009A204C" w:rsidRDefault="009A204C" w:rsidP="009A204C">
      <w:pPr>
        <w:jc w:val="both"/>
        <w:rPr>
          <w:rFonts w:ascii="Calibri" w:eastAsia="Calibri" w:hAnsi="Calibri" w:cs="Calibri"/>
          <w:sz w:val="20"/>
          <w:szCs w:val="20"/>
        </w:rPr>
      </w:pPr>
    </w:p>
    <w:p w14:paraId="464E3D34" w14:textId="77777777" w:rsidR="009A204C" w:rsidRDefault="009A204C" w:rsidP="009A204C">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ABOUT CATS GLOBAL SCHOOLS</w:t>
      </w:r>
    </w:p>
    <w:p w14:paraId="428EC483" w14:textId="77777777" w:rsidR="009A204C" w:rsidRDefault="009A204C" w:rsidP="009A204C">
      <w:pPr>
        <w:rPr>
          <w:rFonts w:ascii="Century Gothic" w:eastAsia="Century Gothic" w:hAnsi="Century Gothic" w:cs="Century Gothic"/>
          <w:color w:val="0D5297"/>
        </w:rPr>
      </w:pPr>
    </w:p>
    <w:p w14:paraId="7A15C082" w14:textId="77777777" w:rsidR="009A204C" w:rsidRPr="00181F45" w:rsidRDefault="009A204C" w:rsidP="009A204C">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CGS is a leading provider of pre-university academic courses and English language courses in the UK. We provide programmes including A Level, IB and University Foundation, as well as English Language Study, to a growing number of international students seeking to win places at UK universities.</w:t>
      </w:r>
    </w:p>
    <w:p w14:paraId="2F874326" w14:textId="77777777" w:rsidR="009A204C" w:rsidRPr="00181F45" w:rsidRDefault="009A204C" w:rsidP="009A204C">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 </w:t>
      </w:r>
    </w:p>
    <w:p w14:paraId="7327CF76" w14:textId="77777777" w:rsidR="009A204C" w:rsidRPr="00181F45" w:rsidRDefault="009A204C" w:rsidP="009A204C">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operate a number of different educational brands: CATS Colleges in Cambridge, Worthgate School, Canterbury and Guildhouse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594EC6B8" w14:textId="77777777" w:rsidR="009A204C" w:rsidRDefault="009A204C" w:rsidP="009A204C">
      <w:pPr>
        <w:rPr>
          <w:rFonts w:ascii="Calibri" w:eastAsia="Calibri" w:hAnsi="Calibri" w:cs="Calibri"/>
          <w:color w:val="242424"/>
          <w:sz w:val="20"/>
          <w:szCs w:val="20"/>
        </w:rPr>
      </w:pPr>
    </w:p>
    <w:p w14:paraId="3E2A6D91" w14:textId="77777777" w:rsidR="009A204C" w:rsidRDefault="009A204C" w:rsidP="009A204C">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AND FINALLY</w:t>
      </w:r>
    </w:p>
    <w:p w14:paraId="7CBA1CA7" w14:textId="77777777" w:rsidR="009A204C" w:rsidRDefault="009A204C" w:rsidP="009A204C">
      <w:pPr>
        <w:rPr>
          <w:rFonts w:ascii="Century Gothic" w:eastAsia="Century Gothic" w:hAnsi="Century Gothic" w:cs="Century Gothic"/>
          <w:color w:val="0D5297"/>
        </w:rPr>
      </w:pPr>
    </w:p>
    <w:p w14:paraId="0AEA2FBA" w14:textId="77777777" w:rsidR="009A204C" w:rsidRPr="00181F45" w:rsidRDefault="009A204C" w:rsidP="009A204C">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CATS Global Schools are committed to safeguarding and promoting the welfare of our students and expect everyone connected with the organisation to share this commitment. All positions are subject to the satisfactory completion of safer recruitment pre-employment checks in line with KCSIE guidelines. </w:t>
      </w:r>
      <w:r w:rsidRPr="00181F45">
        <w:rPr>
          <w:rStyle w:val="Strong"/>
          <w:color w:val="595959" w:themeColor="text1" w:themeTint="A6"/>
          <w:sz w:val="20"/>
          <w:szCs w:val="20"/>
        </w:rPr>
        <w:t xml:space="preserve">All shortlisted candidates will be required to complete a criminal declaration form prior to interview and be subject to online checks which may include social media checks in addition to </w:t>
      </w:r>
      <w:r w:rsidRPr="00181F45">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r w:rsidRPr="00181F45">
        <w:rPr>
          <w:rFonts w:ascii="Calibri" w:eastAsia="Calibri" w:hAnsi="Calibri" w:cs="Calibri"/>
          <w:color w:val="595959" w:themeColor="text1" w:themeTint="A6"/>
        </w:rPr>
        <w:t xml:space="preserve"> </w:t>
      </w:r>
      <w:r w:rsidRPr="00181F45">
        <w:rPr>
          <w:rFonts w:ascii="Calibri" w:eastAsia="Calibri" w:hAnsi="Calibri" w:cs="Calibri"/>
          <w:color w:val="595959" w:themeColor="text1" w:themeTint="A6"/>
          <w:sz w:val="20"/>
          <w:szCs w:val="20"/>
        </w:rPr>
        <w:t xml:space="preserve"> </w:t>
      </w:r>
    </w:p>
    <w:p w14:paraId="78913D3B" w14:textId="6EA23FC3" w:rsidR="009566AD" w:rsidRDefault="009566AD" w:rsidP="002059C4">
      <w:pPr>
        <w:contextualSpacing/>
      </w:pPr>
    </w:p>
    <w:sectPr w:rsidR="009566AD" w:rsidSect="003B0893">
      <w:footerReference w:type="default" r:id="rId11"/>
      <w:pgSz w:w="11906" w:h="16838"/>
      <w:pgMar w:top="709" w:right="849" w:bottom="426" w:left="851"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4785" w14:textId="77777777" w:rsidR="00C21A3B" w:rsidRDefault="00C21A3B" w:rsidP="002059C4">
      <w:r>
        <w:separator/>
      </w:r>
    </w:p>
  </w:endnote>
  <w:endnote w:type="continuationSeparator" w:id="0">
    <w:p w14:paraId="0D0AA446" w14:textId="77777777" w:rsidR="00C21A3B" w:rsidRDefault="00C21A3B" w:rsidP="0020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F7D8" w14:textId="77777777" w:rsidR="005A49C8" w:rsidRDefault="005A49C8"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E33C" w14:textId="77777777" w:rsidR="00C21A3B" w:rsidRDefault="00C21A3B" w:rsidP="002059C4">
      <w:r>
        <w:separator/>
      </w:r>
    </w:p>
  </w:footnote>
  <w:footnote w:type="continuationSeparator" w:id="0">
    <w:p w14:paraId="1F1C4003" w14:textId="77777777" w:rsidR="00C21A3B" w:rsidRDefault="00C21A3B" w:rsidP="0020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2AA"/>
    <w:multiLevelType w:val="hybridMultilevel"/>
    <w:tmpl w:val="A8DC6E34"/>
    <w:lvl w:ilvl="0" w:tplc="5B0A2910">
      <w:start w:val="15"/>
      <w:numFmt w:val="bullet"/>
      <w:lvlText w:val="-"/>
      <w:lvlJc w:val="left"/>
      <w:pPr>
        <w:ind w:left="1815" w:hanging="360"/>
      </w:pPr>
      <w:rPr>
        <w:rFonts w:ascii="Calibri" w:eastAsiaTheme="minorEastAsia" w:hAnsi="Calibri" w:cs="Calibri"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1" w15:restartNumberingAfterBreak="0">
    <w:nsid w:val="01FF47A1"/>
    <w:multiLevelType w:val="hybridMultilevel"/>
    <w:tmpl w:val="7C043C6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62D9E"/>
    <w:multiLevelType w:val="multilevel"/>
    <w:tmpl w:val="8D546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056A0"/>
    <w:multiLevelType w:val="hybridMultilevel"/>
    <w:tmpl w:val="0E66A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2D4662"/>
    <w:multiLevelType w:val="hybridMultilevel"/>
    <w:tmpl w:val="E4AA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2A3E"/>
    <w:multiLevelType w:val="hybridMultilevel"/>
    <w:tmpl w:val="9E18AAB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07980"/>
    <w:multiLevelType w:val="hybridMultilevel"/>
    <w:tmpl w:val="E596439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D2DCA"/>
    <w:multiLevelType w:val="hybridMultilevel"/>
    <w:tmpl w:val="BAAAC4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A1022F"/>
    <w:multiLevelType w:val="hybridMultilevel"/>
    <w:tmpl w:val="DC0C7120"/>
    <w:lvl w:ilvl="0" w:tplc="23A0F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0180"/>
    <w:multiLevelType w:val="hybridMultilevel"/>
    <w:tmpl w:val="8E7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E1F24"/>
    <w:multiLevelType w:val="hybridMultilevel"/>
    <w:tmpl w:val="816C72B2"/>
    <w:lvl w:ilvl="0" w:tplc="F37C5C04">
      <w:start w:val="15"/>
      <w:numFmt w:val="bullet"/>
      <w:lvlText w:val="-"/>
      <w:lvlJc w:val="left"/>
      <w:pPr>
        <w:ind w:left="1830" w:hanging="360"/>
      </w:pPr>
      <w:rPr>
        <w:rFonts w:ascii="Century Gothic" w:eastAsiaTheme="majorEastAsia" w:hAnsi="Century Gothic" w:cstheme="majorBidi" w:hint="default"/>
        <w:color w:val="0D5297"/>
        <w:sz w:val="16"/>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1" w15:restartNumberingAfterBreak="0">
    <w:nsid w:val="1A5B3AEA"/>
    <w:multiLevelType w:val="hybridMultilevel"/>
    <w:tmpl w:val="D6586F42"/>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E1A96"/>
    <w:multiLevelType w:val="hybridMultilevel"/>
    <w:tmpl w:val="EFA2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53569"/>
    <w:multiLevelType w:val="hybridMultilevel"/>
    <w:tmpl w:val="5D9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47595"/>
    <w:multiLevelType w:val="hybridMultilevel"/>
    <w:tmpl w:val="611ABE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155B36"/>
    <w:multiLevelType w:val="hybridMultilevel"/>
    <w:tmpl w:val="FF922918"/>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57F7D"/>
    <w:multiLevelType w:val="hybridMultilevel"/>
    <w:tmpl w:val="7A4E7050"/>
    <w:lvl w:ilvl="0" w:tplc="85F6940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3001B"/>
    <w:multiLevelType w:val="hybridMultilevel"/>
    <w:tmpl w:val="7EEA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0619B"/>
    <w:multiLevelType w:val="hybridMultilevel"/>
    <w:tmpl w:val="A51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E6A29"/>
    <w:multiLevelType w:val="singleLevel"/>
    <w:tmpl w:val="08C6D88C"/>
    <w:lvl w:ilvl="0">
      <w:start w:val="1"/>
      <w:numFmt w:val="decimal"/>
      <w:lvlText w:val="%1."/>
      <w:lvlJc w:val="left"/>
      <w:pPr>
        <w:tabs>
          <w:tab w:val="num" w:pos="360"/>
        </w:tabs>
        <w:ind w:left="360" w:hanging="360"/>
      </w:pPr>
      <w:rPr>
        <w:rFonts w:asciiTheme="minorHAnsi" w:hAnsiTheme="minorHAnsi" w:cs="Arial" w:hint="default"/>
        <w:b w:val="0"/>
        <w:i w:val="0"/>
        <w:sz w:val="20"/>
        <w:szCs w:val="22"/>
      </w:rPr>
    </w:lvl>
  </w:abstractNum>
  <w:abstractNum w:abstractNumId="20"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050115"/>
    <w:multiLevelType w:val="hybridMultilevel"/>
    <w:tmpl w:val="DC2648F2"/>
    <w:lvl w:ilvl="0" w:tplc="F30E0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3031B"/>
    <w:multiLevelType w:val="hybridMultilevel"/>
    <w:tmpl w:val="B326693A"/>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B6683"/>
    <w:multiLevelType w:val="hybridMultilevel"/>
    <w:tmpl w:val="DDD6F782"/>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BC1E9C"/>
    <w:multiLevelType w:val="hybridMultilevel"/>
    <w:tmpl w:val="E378F228"/>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66772B"/>
    <w:multiLevelType w:val="singleLevel"/>
    <w:tmpl w:val="4E4E70D0"/>
    <w:lvl w:ilvl="0">
      <w:start w:val="1"/>
      <w:numFmt w:val="decimal"/>
      <w:lvlText w:val="%1."/>
      <w:lvlJc w:val="left"/>
      <w:pPr>
        <w:tabs>
          <w:tab w:val="num" w:pos="360"/>
        </w:tabs>
        <w:ind w:left="360" w:hanging="360"/>
      </w:pPr>
      <w:rPr>
        <w:rFonts w:asciiTheme="minorHAnsi" w:hAnsiTheme="minorHAnsi" w:cs="Tahoma" w:hint="default"/>
        <w:sz w:val="20"/>
        <w:szCs w:val="22"/>
      </w:rPr>
    </w:lvl>
  </w:abstractNum>
  <w:abstractNum w:abstractNumId="26" w15:restartNumberingAfterBreak="0">
    <w:nsid w:val="473B5748"/>
    <w:multiLevelType w:val="hybridMultilevel"/>
    <w:tmpl w:val="6D769F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2E37AD"/>
    <w:multiLevelType w:val="hybridMultilevel"/>
    <w:tmpl w:val="4F7EE458"/>
    <w:lvl w:ilvl="0" w:tplc="775A425C">
      <w:start w:val="1"/>
      <w:numFmt w:val="bullet"/>
      <w:lvlText w:val=""/>
      <w:lvlJc w:val="left"/>
      <w:pPr>
        <w:ind w:left="1080" w:hanging="360"/>
      </w:pPr>
      <w:rPr>
        <w:rFonts w:ascii="Wingdings" w:hAnsi="Wingdings"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2361B5"/>
    <w:multiLevelType w:val="hybridMultilevel"/>
    <w:tmpl w:val="4ADC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C3F9D"/>
    <w:multiLevelType w:val="hybridMultilevel"/>
    <w:tmpl w:val="4F8C3618"/>
    <w:lvl w:ilvl="0" w:tplc="23A0FAD8">
      <w:numFmt w:val="bullet"/>
      <w:lvlText w:val="-"/>
      <w:lvlJc w:val="left"/>
      <w:pPr>
        <w:ind w:left="720" w:hanging="360"/>
      </w:pPr>
      <w:rPr>
        <w:rFonts w:ascii="Calibri" w:eastAsia="Times New Roman" w:hAnsi="Calibri"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51544D27"/>
    <w:multiLevelType w:val="hybridMultilevel"/>
    <w:tmpl w:val="13F2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40D8B"/>
    <w:multiLevelType w:val="hybridMultilevel"/>
    <w:tmpl w:val="9DD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E1772"/>
    <w:multiLevelType w:val="hybridMultilevel"/>
    <w:tmpl w:val="582283B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DA2C58"/>
    <w:multiLevelType w:val="hybridMultilevel"/>
    <w:tmpl w:val="DD04955C"/>
    <w:lvl w:ilvl="0" w:tplc="23A0FAD8">
      <w:numFmt w:val="bullet"/>
      <w:lvlText w:val="-"/>
      <w:lvlJc w:val="left"/>
      <w:pPr>
        <w:ind w:left="720" w:hanging="360"/>
      </w:pPr>
      <w:rPr>
        <w:rFonts w:ascii="Calibri" w:eastAsia="Times New Roman" w:hAnsi="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5A60748"/>
    <w:multiLevelType w:val="hybridMultilevel"/>
    <w:tmpl w:val="FD6EF1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69D7C9D"/>
    <w:multiLevelType w:val="hybridMultilevel"/>
    <w:tmpl w:val="F32686F4"/>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C2147E"/>
    <w:multiLevelType w:val="hybridMultilevel"/>
    <w:tmpl w:val="A6B4BA8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54006"/>
    <w:multiLevelType w:val="hybridMultilevel"/>
    <w:tmpl w:val="E00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67CD3"/>
    <w:multiLevelType w:val="hybridMultilevel"/>
    <w:tmpl w:val="11B0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746805">
    <w:abstractNumId w:val="20"/>
  </w:num>
  <w:num w:numId="2" w16cid:durableId="858861048">
    <w:abstractNumId w:val="2"/>
  </w:num>
  <w:num w:numId="3" w16cid:durableId="2121216146">
    <w:abstractNumId w:val="12"/>
  </w:num>
  <w:num w:numId="4" w16cid:durableId="1782994580">
    <w:abstractNumId w:val="21"/>
  </w:num>
  <w:num w:numId="5" w16cid:durableId="678311304">
    <w:abstractNumId w:val="9"/>
  </w:num>
  <w:num w:numId="6" w16cid:durableId="2027831707">
    <w:abstractNumId w:val="31"/>
  </w:num>
  <w:num w:numId="7" w16cid:durableId="1269462244">
    <w:abstractNumId w:val="33"/>
  </w:num>
  <w:num w:numId="8" w16cid:durableId="1084885998">
    <w:abstractNumId w:val="8"/>
  </w:num>
  <w:num w:numId="9" w16cid:durableId="1298103314">
    <w:abstractNumId w:val="29"/>
  </w:num>
  <w:num w:numId="10" w16cid:durableId="1499535696">
    <w:abstractNumId w:val="35"/>
  </w:num>
  <w:num w:numId="11" w16cid:durableId="668095612">
    <w:abstractNumId w:val="26"/>
  </w:num>
  <w:num w:numId="12" w16cid:durableId="300573597">
    <w:abstractNumId w:val="7"/>
  </w:num>
  <w:num w:numId="13" w16cid:durableId="420685468">
    <w:abstractNumId w:val="14"/>
  </w:num>
  <w:num w:numId="14" w16cid:durableId="576862776">
    <w:abstractNumId w:val="24"/>
  </w:num>
  <w:num w:numId="15" w16cid:durableId="1562860870">
    <w:abstractNumId w:val="23"/>
  </w:num>
  <w:num w:numId="16" w16cid:durableId="2042438391">
    <w:abstractNumId w:val="34"/>
  </w:num>
  <w:num w:numId="17" w16cid:durableId="88744529">
    <w:abstractNumId w:val="27"/>
  </w:num>
  <w:num w:numId="18" w16cid:durableId="1974368230">
    <w:abstractNumId w:val="38"/>
  </w:num>
  <w:num w:numId="19" w16cid:durableId="1521162112">
    <w:abstractNumId w:val="13"/>
  </w:num>
  <w:num w:numId="20" w16cid:durableId="892080067">
    <w:abstractNumId w:val="16"/>
  </w:num>
  <w:num w:numId="21" w16cid:durableId="671494115">
    <w:abstractNumId w:val="32"/>
  </w:num>
  <w:num w:numId="22" w16cid:durableId="1053308042">
    <w:abstractNumId w:val="1"/>
  </w:num>
  <w:num w:numId="23" w16cid:durableId="952247079">
    <w:abstractNumId w:val="5"/>
  </w:num>
  <w:num w:numId="24" w16cid:durableId="1755738992">
    <w:abstractNumId w:val="6"/>
  </w:num>
  <w:num w:numId="25" w16cid:durableId="64960188">
    <w:abstractNumId w:val="36"/>
  </w:num>
  <w:num w:numId="26" w16cid:durableId="1990085396">
    <w:abstractNumId w:val="11"/>
  </w:num>
  <w:num w:numId="27" w16cid:durableId="791941813">
    <w:abstractNumId w:val="22"/>
  </w:num>
  <w:num w:numId="28" w16cid:durableId="411784018">
    <w:abstractNumId w:val="15"/>
  </w:num>
  <w:num w:numId="29" w16cid:durableId="1295716464">
    <w:abstractNumId w:val="19"/>
  </w:num>
  <w:num w:numId="30" w16cid:durableId="473646282">
    <w:abstractNumId w:val="28"/>
  </w:num>
  <w:num w:numId="31" w16cid:durableId="967663774">
    <w:abstractNumId w:val="37"/>
  </w:num>
  <w:num w:numId="32" w16cid:durableId="1909336513">
    <w:abstractNumId w:val="4"/>
  </w:num>
  <w:num w:numId="33" w16cid:durableId="1581721245">
    <w:abstractNumId w:val="25"/>
  </w:num>
  <w:num w:numId="34" w16cid:durableId="1304191031">
    <w:abstractNumId w:val="17"/>
  </w:num>
  <w:num w:numId="35" w16cid:durableId="374434175">
    <w:abstractNumId w:val="30"/>
  </w:num>
  <w:num w:numId="36" w16cid:durableId="301813070">
    <w:abstractNumId w:val="18"/>
  </w:num>
  <w:num w:numId="37" w16cid:durableId="1854027024">
    <w:abstractNumId w:val="3"/>
  </w:num>
  <w:num w:numId="38" w16cid:durableId="1114906446">
    <w:abstractNumId w:val="19"/>
    <w:lvlOverride w:ilvl="0">
      <w:startOverride w:val="1"/>
    </w:lvlOverride>
  </w:num>
  <w:num w:numId="39" w16cid:durableId="718673747">
    <w:abstractNumId w:val="28"/>
  </w:num>
  <w:num w:numId="40" w16cid:durableId="1624265239">
    <w:abstractNumId w:val="37"/>
  </w:num>
  <w:num w:numId="41" w16cid:durableId="1071730899">
    <w:abstractNumId w:val="10"/>
  </w:num>
  <w:num w:numId="42" w16cid:durableId="5475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C4"/>
    <w:rsid w:val="00013E40"/>
    <w:rsid w:val="00051DD6"/>
    <w:rsid w:val="00067DEB"/>
    <w:rsid w:val="00087759"/>
    <w:rsid w:val="000A1137"/>
    <w:rsid w:val="000B3144"/>
    <w:rsid w:val="000B6994"/>
    <w:rsid w:val="001119BA"/>
    <w:rsid w:val="0011272B"/>
    <w:rsid w:val="00120E6F"/>
    <w:rsid w:val="00122C5C"/>
    <w:rsid w:val="00133DD9"/>
    <w:rsid w:val="00141764"/>
    <w:rsid w:val="001515C3"/>
    <w:rsid w:val="00162F15"/>
    <w:rsid w:val="00165587"/>
    <w:rsid w:val="001868FB"/>
    <w:rsid w:val="00196158"/>
    <w:rsid w:val="001A7E80"/>
    <w:rsid w:val="001B4721"/>
    <w:rsid w:val="001B5C9D"/>
    <w:rsid w:val="001F6F66"/>
    <w:rsid w:val="002059C4"/>
    <w:rsid w:val="002065FC"/>
    <w:rsid w:val="00210940"/>
    <w:rsid w:val="00240230"/>
    <w:rsid w:val="00252461"/>
    <w:rsid w:val="002A2452"/>
    <w:rsid w:val="002C5057"/>
    <w:rsid w:val="002D69E3"/>
    <w:rsid w:val="002D7756"/>
    <w:rsid w:val="002E0647"/>
    <w:rsid w:val="002E424F"/>
    <w:rsid w:val="00300841"/>
    <w:rsid w:val="00336A1A"/>
    <w:rsid w:val="003456D4"/>
    <w:rsid w:val="00345A74"/>
    <w:rsid w:val="003731A6"/>
    <w:rsid w:val="00380B67"/>
    <w:rsid w:val="003950A2"/>
    <w:rsid w:val="003B0893"/>
    <w:rsid w:val="003E1598"/>
    <w:rsid w:val="00402CDA"/>
    <w:rsid w:val="0041261C"/>
    <w:rsid w:val="00426223"/>
    <w:rsid w:val="004262E9"/>
    <w:rsid w:val="0043305F"/>
    <w:rsid w:val="0044073E"/>
    <w:rsid w:val="00444BA0"/>
    <w:rsid w:val="00445BEE"/>
    <w:rsid w:val="00467101"/>
    <w:rsid w:val="004717AE"/>
    <w:rsid w:val="00476EE3"/>
    <w:rsid w:val="004C4653"/>
    <w:rsid w:val="004D3C13"/>
    <w:rsid w:val="004E695A"/>
    <w:rsid w:val="004F64B5"/>
    <w:rsid w:val="00507386"/>
    <w:rsid w:val="00517275"/>
    <w:rsid w:val="005376DA"/>
    <w:rsid w:val="005403A7"/>
    <w:rsid w:val="00540AA9"/>
    <w:rsid w:val="00571325"/>
    <w:rsid w:val="005846F9"/>
    <w:rsid w:val="005A49C8"/>
    <w:rsid w:val="005B4279"/>
    <w:rsid w:val="005D3FCC"/>
    <w:rsid w:val="005D6BDF"/>
    <w:rsid w:val="006013C2"/>
    <w:rsid w:val="00636650"/>
    <w:rsid w:val="00683D36"/>
    <w:rsid w:val="00685979"/>
    <w:rsid w:val="00687716"/>
    <w:rsid w:val="00694740"/>
    <w:rsid w:val="006B1363"/>
    <w:rsid w:val="006B7DCA"/>
    <w:rsid w:val="006F0095"/>
    <w:rsid w:val="00716069"/>
    <w:rsid w:val="007227FE"/>
    <w:rsid w:val="00750E88"/>
    <w:rsid w:val="00750F06"/>
    <w:rsid w:val="00764342"/>
    <w:rsid w:val="007655D7"/>
    <w:rsid w:val="00770B20"/>
    <w:rsid w:val="0077153E"/>
    <w:rsid w:val="00774B72"/>
    <w:rsid w:val="00774EC3"/>
    <w:rsid w:val="007944EA"/>
    <w:rsid w:val="007A3E8A"/>
    <w:rsid w:val="007D7299"/>
    <w:rsid w:val="00857122"/>
    <w:rsid w:val="00896024"/>
    <w:rsid w:val="008A0705"/>
    <w:rsid w:val="008E2093"/>
    <w:rsid w:val="008F7A32"/>
    <w:rsid w:val="00903279"/>
    <w:rsid w:val="009108E0"/>
    <w:rsid w:val="00922997"/>
    <w:rsid w:val="0093309B"/>
    <w:rsid w:val="009566AD"/>
    <w:rsid w:val="009917A7"/>
    <w:rsid w:val="009A204C"/>
    <w:rsid w:val="009A2430"/>
    <w:rsid w:val="009A5A96"/>
    <w:rsid w:val="009A77EF"/>
    <w:rsid w:val="009B0251"/>
    <w:rsid w:val="009D3B9E"/>
    <w:rsid w:val="009E6463"/>
    <w:rsid w:val="009F2092"/>
    <w:rsid w:val="00A02BF9"/>
    <w:rsid w:val="00A158AB"/>
    <w:rsid w:val="00A3177E"/>
    <w:rsid w:val="00A3594D"/>
    <w:rsid w:val="00A70B3E"/>
    <w:rsid w:val="00A81320"/>
    <w:rsid w:val="00A94893"/>
    <w:rsid w:val="00AB683D"/>
    <w:rsid w:val="00AD3567"/>
    <w:rsid w:val="00AD65FF"/>
    <w:rsid w:val="00AF2B9A"/>
    <w:rsid w:val="00B049CD"/>
    <w:rsid w:val="00B370F1"/>
    <w:rsid w:val="00B40BB1"/>
    <w:rsid w:val="00B57299"/>
    <w:rsid w:val="00B80B9D"/>
    <w:rsid w:val="00B867EA"/>
    <w:rsid w:val="00B8792A"/>
    <w:rsid w:val="00B95FB5"/>
    <w:rsid w:val="00BA21D5"/>
    <w:rsid w:val="00BC1DA2"/>
    <w:rsid w:val="00BE5DDD"/>
    <w:rsid w:val="00BF5FC8"/>
    <w:rsid w:val="00C21A3B"/>
    <w:rsid w:val="00C303BA"/>
    <w:rsid w:val="00C66522"/>
    <w:rsid w:val="00C837E8"/>
    <w:rsid w:val="00C85F65"/>
    <w:rsid w:val="00C91D67"/>
    <w:rsid w:val="00C92A91"/>
    <w:rsid w:val="00CA4F2D"/>
    <w:rsid w:val="00CA4FE3"/>
    <w:rsid w:val="00CA55DE"/>
    <w:rsid w:val="00CA6746"/>
    <w:rsid w:val="00CB6A8E"/>
    <w:rsid w:val="00CD12E7"/>
    <w:rsid w:val="00CF3FCB"/>
    <w:rsid w:val="00D36D8C"/>
    <w:rsid w:val="00DC681B"/>
    <w:rsid w:val="00DD197C"/>
    <w:rsid w:val="00DF42F1"/>
    <w:rsid w:val="00E57022"/>
    <w:rsid w:val="00E63016"/>
    <w:rsid w:val="00E64DAD"/>
    <w:rsid w:val="00E8212A"/>
    <w:rsid w:val="00E821F5"/>
    <w:rsid w:val="00E85D31"/>
    <w:rsid w:val="00EB17C4"/>
    <w:rsid w:val="00EB3704"/>
    <w:rsid w:val="00EC0DEE"/>
    <w:rsid w:val="00EE14A6"/>
    <w:rsid w:val="00EE57F7"/>
    <w:rsid w:val="00F032F9"/>
    <w:rsid w:val="00F03A7B"/>
    <w:rsid w:val="00F108E1"/>
    <w:rsid w:val="00F24954"/>
    <w:rsid w:val="00F27166"/>
    <w:rsid w:val="00F35759"/>
    <w:rsid w:val="00F56788"/>
    <w:rsid w:val="00F56D3F"/>
    <w:rsid w:val="00F630D1"/>
    <w:rsid w:val="00F72126"/>
    <w:rsid w:val="00F91321"/>
    <w:rsid w:val="00FA2232"/>
    <w:rsid w:val="00FB26B3"/>
    <w:rsid w:val="00FB2D9A"/>
    <w:rsid w:val="00FB52C0"/>
    <w:rsid w:val="00FC29A5"/>
    <w:rsid w:val="00FE0E47"/>
    <w:rsid w:val="307FF5D4"/>
    <w:rsid w:val="462C1E84"/>
    <w:rsid w:val="614EBE57"/>
    <w:rsid w:val="7F27B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F533"/>
  <w15:docId w15:val="{62CD6533-AFD8-4735-B9E9-04130A9C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1"/>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FB26B3"/>
    <w:pPr>
      <w:spacing w:before="100" w:beforeAutospacing="1" w:after="100" w:afterAutospacing="1"/>
    </w:pPr>
    <w:rPr>
      <w:rFonts w:ascii="Calibri" w:eastAsiaTheme="minorHAnsi" w:hAnsi="Calibri" w:cs="Calibri"/>
      <w:color w:val="auto"/>
      <w:lang w:eastAsia="en-GB"/>
    </w:rPr>
  </w:style>
  <w:style w:type="character" w:customStyle="1" w:styleId="normaltextrun">
    <w:name w:val="normaltextrun"/>
    <w:basedOn w:val="DefaultParagraphFont"/>
    <w:rsid w:val="00FB26B3"/>
  </w:style>
  <w:style w:type="character" w:customStyle="1" w:styleId="eop">
    <w:name w:val="eop"/>
    <w:basedOn w:val="DefaultParagraphFont"/>
    <w:rsid w:val="00FB26B3"/>
  </w:style>
  <w:style w:type="character" w:styleId="Strong">
    <w:name w:val="Strong"/>
    <w:basedOn w:val="DefaultParagraphFont"/>
    <w:uiPriority w:val="22"/>
    <w:qFormat/>
    <w:rsid w:val="009A2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729">
      <w:bodyDiv w:val="1"/>
      <w:marLeft w:val="0"/>
      <w:marRight w:val="0"/>
      <w:marTop w:val="0"/>
      <w:marBottom w:val="0"/>
      <w:divBdr>
        <w:top w:val="none" w:sz="0" w:space="0" w:color="auto"/>
        <w:left w:val="none" w:sz="0" w:space="0" w:color="auto"/>
        <w:bottom w:val="none" w:sz="0" w:space="0" w:color="auto"/>
        <w:right w:val="none" w:sz="0" w:space="0" w:color="auto"/>
      </w:divBdr>
    </w:div>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901335504">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18048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CEG</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 Tordoff</dc:creator>
  <cp:lastModifiedBy>Kim Bartley</cp:lastModifiedBy>
  <cp:revision>8</cp:revision>
  <cp:lastPrinted>2020-01-27T06:54:00Z</cp:lastPrinted>
  <dcterms:created xsi:type="dcterms:W3CDTF">2024-01-10T13:27:00Z</dcterms:created>
  <dcterms:modified xsi:type="dcterms:W3CDTF">2024-01-10T13:32:00Z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0x0101003137F022688EE54EB7D790EFE44FD795</vt:lpwstr>
  </property>
  <property fmtid="{D5CDD505-2E9C-101B-9397-08002B2CF9AE}" pid="3" name="Order">
    <vt:r8>100</vt:r8>
  </property>
  <property fmtid="{D5CDD505-2E9C-101B-9397-08002B2CF9AE}" pid="4" name="MediaServiceImageTags">
    <vt:lpwstr/>
  </property>
</Properties>
</file>