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03279" w:rsidP="00903279" w:rsidRDefault="00903279" w14:paraId="401672BA" w14:textId="77777777">
      <w:pPr>
        <w:pStyle w:val="Heading3"/>
        <w:rPr>
          <w:i/>
        </w:rPr>
      </w:pPr>
    </w:p>
    <w:p w:rsidR="00240230" w:rsidP="00240230" w:rsidRDefault="00240230" w14:paraId="401672BB" w14:textId="77777777"/>
    <w:p w:rsidR="00240230" w:rsidP="00240230" w:rsidRDefault="00240230" w14:paraId="401672BC" w14:textId="77777777"/>
    <w:p w:rsidR="00240230" w:rsidP="00240230" w:rsidRDefault="00240230" w14:paraId="401672BD" w14:textId="77777777"/>
    <w:p w:rsidR="00240230" w:rsidP="00240230" w:rsidRDefault="00240230" w14:paraId="401672BE" w14:textId="77777777"/>
    <w:p w:rsidR="00240230" w:rsidP="00240230" w:rsidRDefault="00240230" w14:paraId="401672BF" w14:textId="77777777"/>
    <w:p w:rsidR="00240230" w:rsidP="00240230" w:rsidRDefault="00240230" w14:paraId="401672C0" w14:textId="77777777"/>
    <w:p w:rsidR="00240230" w:rsidP="00240230" w:rsidRDefault="00240230" w14:paraId="401672C1" w14:textId="77777777"/>
    <w:p w:rsidR="00240230" w:rsidP="00240230" w:rsidRDefault="00240230" w14:paraId="401672C2" w14:textId="6AE802F9"/>
    <w:p w:rsidR="00240230" w:rsidP="00240230" w:rsidRDefault="00240230" w14:paraId="401672C3" w14:textId="02660C4D"/>
    <w:p w:rsidR="00240230" w:rsidP="003950A2" w:rsidRDefault="00563C5D" w14:paraId="401672C4" w14:textId="7F20FAF7">
      <w:pPr>
        <w:jc w:val="center"/>
      </w:pPr>
      <w:r>
        <w:rPr>
          <w:noProof/>
        </w:rPr>
        <w:drawing>
          <wp:anchor distT="0" distB="0" distL="114300" distR="114300" simplePos="0" relativeHeight="251658240" behindDoc="0" locked="0" layoutInCell="1" allowOverlap="1" wp14:anchorId="1FD6AA59" wp14:editId="2F48D27D">
            <wp:simplePos x="0" y="0"/>
            <wp:positionH relativeFrom="margin">
              <wp:align>center</wp:align>
            </wp:positionH>
            <wp:positionV relativeFrom="paragraph">
              <wp:posOffset>23522</wp:posOffset>
            </wp:positionV>
            <wp:extent cx="2853559" cy="2853559"/>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559" cy="2853559"/>
                    </a:xfrm>
                    <a:prstGeom prst="rect">
                      <a:avLst/>
                    </a:prstGeom>
                    <a:noFill/>
                    <a:ln>
                      <a:noFill/>
                    </a:ln>
                  </pic:spPr>
                </pic:pic>
              </a:graphicData>
            </a:graphic>
          </wp:anchor>
        </w:drawing>
      </w:r>
    </w:p>
    <w:p w:rsidR="00240230" w:rsidP="00240230" w:rsidRDefault="00240230" w14:paraId="401672C5" w14:textId="6DE49AB2"/>
    <w:p w:rsidR="00240230" w:rsidP="00240230" w:rsidRDefault="00240230" w14:paraId="401672C6" w14:textId="20307C65"/>
    <w:p w:rsidR="00240230" w:rsidP="00240230" w:rsidRDefault="00240230" w14:paraId="401672C7" w14:textId="77777777"/>
    <w:p w:rsidR="00C303BA" w:rsidP="00240230" w:rsidRDefault="00C303BA" w14:paraId="401672C8" w14:textId="77777777"/>
    <w:p w:rsidR="00C303BA" w:rsidP="00240230" w:rsidRDefault="00C303BA" w14:paraId="401672C9" w14:textId="77777777"/>
    <w:p w:rsidR="00C303BA" w:rsidP="00240230" w:rsidRDefault="00C303BA" w14:paraId="401672CA" w14:textId="77777777"/>
    <w:p w:rsidR="00C303BA" w:rsidP="00240230" w:rsidRDefault="00C303BA" w14:paraId="401672CB" w14:textId="77777777"/>
    <w:p w:rsidR="00672FCE" w:rsidP="68C0B79E" w:rsidRDefault="00672FCE" w14:paraId="3236BA3C" w14:textId="5447E6A8"/>
    <w:p w:rsidR="00672FCE" w:rsidP="00C303BA" w:rsidRDefault="00672FCE" w14:paraId="478DE350" w14:textId="77777777">
      <w:pPr>
        <w:rPr>
          <w:rFonts w:ascii="Century Gothic" w:hAnsi="Century Gothic" w:eastAsiaTheme="majorEastAsia" w:cstheme="majorBidi"/>
          <w:b/>
          <w:spacing w:val="-10"/>
          <w:kern w:val="28"/>
          <w:sz w:val="52"/>
          <w:szCs w:val="52"/>
        </w:rPr>
      </w:pPr>
    </w:p>
    <w:p w:rsidR="00672FCE" w:rsidP="00C303BA" w:rsidRDefault="00672FCE" w14:paraId="6F816261" w14:textId="77777777">
      <w:pPr>
        <w:rPr>
          <w:rFonts w:ascii="Century Gothic" w:hAnsi="Century Gothic" w:eastAsiaTheme="majorEastAsia" w:cstheme="majorBidi"/>
          <w:b/>
          <w:spacing w:val="-10"/>
          <w:kern w:val="28"/>
          <w:sz w:val="52"/>
          <w:szCs w:val="52"/>
        </w:rPr>
      </w:pPr>
    </w:p>
    <w:p w:rsidR="00C303BA" w:rsidP="00C303BA" w:rsidRDefault="00672FCE" w14:paraId="401672D5" w14:textId="6E394080">
      <w:pPr>
        <w:rPr>
          <w:rFonts w:ascii="Century Gothic" w:hAnsi="Century Gothic" w:eastAsiaTheme="majorEastAsia" w:cstheme="majorBidi"/>
          <w:b/>
          <w:spacing w:val="-10"/>
          <w:kern w:val="28"/>
          <w:sz w:val="52"/>
          <w:szCs w:val="52"/>
        </w:rPr>
      </w:pPr>
      <w:r>
        <w:rPr>
          <w:rFonts w:ascii="Century Gothic" w:hAnsi="Century Gothic" w:eastAsiaTheme="majorEastAsia" w:cstheme="majorBidi"/>
          <w:b/>
          <w:spacing w:val="-10"/>
          <w:kern w:val="28"/>
          <w:sz w:val="52"/>
          <w:szCs w:val="52"/>
        </w:rPr>
        <w:t>A</w:t>
      </w:r>
      <w:r w:rsidR="006B1363">
        <w:rPr>
          <w:rFonts w:ascii="Century Gothic" w:hAnsi="Century Gothic" w:eastAsiaTheme="majorEastAsia" w:cstheme="majorBidi"/>
          <w:b/>
          <w:spacing w:val="-10"/>
          <w:kern w:val="28"/>
          <w:sz w:val="52"/>
          <w:szCs w:val="52"/>
        </w:rPr>
        <w:t>ctivity Leader</w:t>
      </w:r>
      <w:r w:rsidR="004B7C93">
        <w:rPr>
          <w:rFonts w:ascii="Century Gothic" w:hAnsi="Century Gothic" w:eastAsiaTheme="majorEastAsia" w:cstheme="majorBidi"/>
          <w:b/>
          <w:spacing w:val="-10"/>
          <w:kern w:val="28"/>
          <w:sz w:val="52"/>
          <w:szCs w:val="52"/>
        </w:rPr>
        <w:t xml:space="preserve"> </w:t>
      </w:r>
    </w:p>
    <w:p w:rsidRPr="003950A2" w:rsidR="00983ACF" w:rsidP="00C303BA" w:rsidRDefault="004B7C93" w14:paraId="401672D6" w14:textId="5F3AF16C">
      <w:pPr>
        <w:rPr>
          <w:rFonts w:ascii="Century Gothic" w:hAnsi="Century Gothic" w:eastAsiaTheme="majorEastAsia" w:cstheme="majorBidi"/>
          <w:b/>
          <w:spacing w:val="-10"/>
          <w:kern w:val="28"/>
          <w:sz w:val="52"/>
          <w:szCs w:val="52"/>
        </w:rPr>
      </w:pPr>
      <w:r>
        <w:rPr>
          <w:rFonts w:ascii="Century Gothic" w:hAnsi="Century Gothic" w:eastAsiaTheme="majorEastAsia" w:cstheme="majorBidi"/>
          <w:b/>
          <w:spacing w:val="-10"/>
          <w:kern w:val="28"/>
          <w:sz w:val="52"/>
          <w:szCs w:val="52"/>
        </w:rPr>
        <w:t>(</w:t>
      </w:r>
      <w:r w:rsidR="00983ACF">
        <w:rPr>
          <w:rFonts w:ascii="Century Gothic" w:hAnsi="Century Gothic" w:eastAsiaTheme="majorEastAsia" w:cstheme="majorBidi"/>
          <w:b/>
          <w:spacing w:val="-10"/>
          <w:kern w:val="28"/>
          <w:sz w:val="52"/>
          <w:szCs w:val="52"/>
        </w:rPr>
        <w:t xml:space="preserve">Residential or </w:t>
      </w:r>
      <w:r>
        <w:rPr>
          <w:rFonts w:ascii="Century Gothic" w:hAnsi="Century Gothic" w:eastAsiaTheme="majorEastAsia" w:cstheme="majorBidi"/>
          <w:b/>
          <w:spacing w:val="-10"/>
          <w:kern w:val="28"/>
          <w:sz w:val="52"/>
          <w:szCs w:val="52"/>
        </w:rPr>
        <w:t>Non-Residential)</w:t>
      </w:r>
    </w:p>
    <w:p w:rsidRPr="00BE0AD0" w:rsidR="00C303BA" w:rsidP="00C303BA" w:rsidRDefault="00C303BA" w14:paraId="401672D7" w14:textId="3F596893">
      <w:pPr>
        <w:rPr>
          <w:rFonts w:ascii="Century Gothic" w:hAnsi="Century Gothic" w:eastAsiaTheme="majorEastAsia" w:cstheme="majorBidi"/>
          <w:b/>
          <w:spacing w:val="-10"/>
          <w:kern w:val="28"/>
          <w:sz w:val="52"/>
          <w:szCs w:val="52"/>
        </w:rPr>
      </w:pPr>
      <w:r w:rsidRPr="003950A2">
        <w:rPr>
          <w:rFonts w:ascii="Century Gothic" w:hAnsi="Century Gothic" w:eastAsiaTheme="majorEastAsia" w:cstheme="majorBidi"/>
          <w:b/>
          <w:spacing w:val="-10"/>
          <w:kern w:val="28"/>
          <w:sz w:val="52"/>
          <w:szCs w:val="52"/>
        </w:rPr>
        <w:t>JOB DESCRIPTION</w:t>
      </w:r>
      <w:r w:rsidR="00672FCE">
        <w:rPr>
          <w:rFonts w:ascii="Century Gothic" w:hAnsi="Century Gothic" w:eastAsiaTheme="majorEastAsia" w:cstheme="majorBidi"/>
          <w:b/>
          <w:spacing w:val="-10"/>
          <w:kern w:val="28"/>
          <w:sz w:val="52"/>
          <w:szCs w:val="52"/>
        </w:rPr>
        <w:t xml:space="preserve"> </w:t>
      </w:r>
      <w:r w:rsidR="00563C5D">
        <w:rPr>
          <w:rFonts w:ascii="Century Gothic" w:hAnsi="Century Gothic" w:eastAsiaTheme="majorEastAsia" w:cstheme="majorBidi"/>
          <w:b/>
          <w:spacing w:val="-10"/>
          <w:kern w:val="28"/>
          <w:sz w:val="52"/>
          <w:szCs w:val="52"/>
        </w:rPr>
        <w:t>202</w:t>
      </w:r>
      <w:r w:rsidR="0092414F">
        <w:rPr>
          <w:rFonts w:ascii="Century Gothic" w:hAnsi="Century Gothic" w:eastAsiaTheme="majorEastAsia" w:cstheme="majorBidi"/>
          <w:b/>
          <w:spacing w:val="-10"/>
          <w:kern w:val="28"/>
          <w:sz w:val="52"/>
          <w:szCs w:val="52"/>
        </w:rPr>
        <w:t>5</w:t>
      </w:r>
    </w:p>
    <w:p w:rsidRPr="009D3B9E" w:rsidR="00240230" w:rsidP="00240230" w:rsidRDefault="004B7C93" w14:paraId="401672D8" w14:textId="66C24F66">
      <w:pPr>
        <w:rPr>
          <w:sz w:val="56"/>
          <w:szCs w:val="56"/>
        </w:rPr>
      </w:pPr>
      <w:r>
        <w:rPr>
          <w:noProof/>
          <w:lang w:eastAsia="en-GB"/>
        </w:rPr>
        <mc:AlternateContent>
          <mc:Choice Requires="wps">
            <w:drawing>
              <wp:anchor distT="0" distB="0" distL="114300" distR="114300" simplePos="0" relativeHeight="251662336" behindDoc="0" locked="0" layoutInCell="1" allowOverlap="1" wp14:anchorId="40167336" wp14:editId="430905C1">
                <wp:simplePos x="0" y="0"/>
                <wp:positionH relativeFrom="margin">
                  <wp:posOffset>-46143</wp:posOffset>
                </wp:positionH>
                <wp:positionV relativeFrom="paragraph">
                  <wp:posOffset>77047</wp:posOffset>
                </wp:positionV>
                <wp:extent cx="571500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0D5297"/>
                        </a:solidFill>
                        <a:ln>
                          <a:solidFill>
                            <a:srgbClr val="0D52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3.65pt;margin-top:6.05pt;width:450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d5297" strokecolor="#0d5297" strokeweight="2pt" w14:anchorId="7CCB9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">
                <w10:wrap anchorx="margin"/>
              </v:rect>
            </w:pict>
          </mc:Fallback>
        </mc:AlternateContent>
      </w:r>
    </w:p>
    <w:p w:rsidR="00240230" w:rsidP="00240230" w:rsidRDefault="00240230" w14:paraId="401672D9" w14:textId="77777777"/>
    <w:p w:rsidR="00240230" w:rsidP="00240230" w:rsidRDefault="00240230" w14:paraId="401672DA" w14:textId="77777777"/>
    <w:p w:rsidR="00240230" w:rsidP="00240230" w:rsidRDefault="00240230" w14:paraId="401672DB" w14:textId="77777777"/>
    <w:p w:rsidR="00240230" w:rsidP="00240230" w:rsidRDefault="00240230" w14:paraId="401672DC" w14:textId="77777777"/>
    <w:p w:rsidR="00240230" w:rsidP="00240230" w:rsidRDefault="00240230" w14:paraId="401672DD" w14:textId="77777777"/>
    <w:p w:rsidR="00240230" w:rsidP="00240230" w:rsidRDefault="00240230" w14:paraId="401672DE" w14:textId="77777777"/>
    <w:p w:rsidR="003950A2" w:rsidP="00903279" w:rsidRDefault="003950A2" w14:paraId="401672E2" w14:noSpellErr="1" w14:textId="1BC8E8FE">
      <w:pPr>
        <w:pStyle w:val="Heading3"/>
      </w:pPr>
    </w:p>
    <w:p w:rsidR="66176E91" w:rsidP="66176E91" w:rsidRDefault="66176E91" w14:paraId="4A37EFD6" w14:textId="489330A4">
      <w:pPr>
        <w:pStyle w:val="Normal"/>
      </w:pPr>
    </w:p>
    <w:p w:rsidRPr="00390FC5" w:rsidR="00444BA0" w:rsidP="66176E91" w:rsidRDefault="002059C4" w14:paraId="401672E4" w14:textId="7702E64E">
      <w:pPr>
        <w:pStyle w:val="Heading3"/>
        <w:spacing w:after="200" w:line="276" w:lineRule="auto"/>
        <w:rPr>
          <w:color w:val="0D5297"/>
        </w:rPr>
      </w:pPr>
      <w:r w:rsidRPr="66176E91" w:rsidR="002059C4">
        <w:rPr>
          <w:color w:val="0D5297"/>
        </w:rPr>
        <w:t xml:space="preserve">ABOUT </w:t>
      </w:r>
      <w:r w:rsidRPr="66176E91" w:rsidR="003950A2">
        <w:rPr>
          <w:color w:val="0D5297"/>
        </w:rPr>
        <w:t>STAFFORD HOUSE</w:t>
      </w:r>
    </w:p>
    <w:p w:rsidR="00903279" w:rsidP="00903279" w:rsidRDefault="00903279" w14:paraId="401672E5" w14:textId="77777777"/>
    <w:p w:rsidRPr="000D2051" w:rsidR="00D47C64" w:rsidP="00D47C64" w:rsidRDefault="00D47C64" w14:paraId="1A72CEC4" w14:textId="77777777">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has over 70 years’ experience in providing international students with great English language study experiences in the UK. Our mission is to educate, inspire and help our students enjoy our locations, empowering them with confidence to realise their personal potential. Stafford House comprises 2 brands, Stafford House International and Stafford House Study Holidays.</w:t>
      </w:r>
      <w:r w:rsidRPr="000D2051">
        <w:rPr>
          <w:rStyle w:val="eop"/>
          <w:color w:val="404040" w:themeColor="text1" w:themeTint="BF"/>
          <w:sz w:val="20"/>
          <w:szCs w:val="20"/>
        </w:rPr>
        <w:t> </w:t>
      </w:r>
    </w:p>
    <w:p w:rsidRPr="000D2051" w:rsidR="00D47C64" w:rsidP="00D47C64" w:rsidRDefault="00D47C64" w14:paraId="4172F6EA" w14:textId="77777777">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rPr>
        <w:t> </w:t>
      </w:r>
      <w:r w:rsidRPr="000D2051">
        <w:rPr>
          <w:rStyle w:val="eop"/>
          <w:color w:val="404040" w:themeColor="text1" w:themeTint="BF"/>
        </w:rPr>
        <w:t> </w:t>
      </w:r>
    </w:p>
    <w:p w:rsidRPr="000D2051" w:rsidR="00D47C64" w:rsidP="66176E91" w:rsidRDefault="00D47C64" w14:paraId="7277544F" w14:textId="7D069306">
      <w:pPr>
        <w:pStyle w:val="paragraph"/>
        <w:spacing w:before="0" w:beforeAutospacing="off" w:after="0" w:afterAutospacing="off"/>
        <w:jc w:val="both"/>
        <w:textAlignment w:val="baseline"/>
        <w:rPr>
          <w:rStyle w:val="eop"/>
          <w:color w:val="404040" w:themeColor="text1" w:themeTint="BF"/>
          <w:sz w:val="20"/>
          <w:szCs w:val="20"/>
        </w:rPr>
      </w:pPr>
      <w:r w:rsidRPr="66176E91" w:rsidR="00D47C64">
        <w:rPr>
          <w:rStyle w:val="normaltextrun"/>
          <w:color w:val="404040" w:themeColor="text1" w:themeTint="BF" w:themeShade="FF"/>
          <w:sz w:val="20"/>
          <w:szCs w:val="20"/>
        </w:rPr>
        <w:t xml:space="preserve">Stafford House Study Holidays offers study experiences in the summer in a variety of locations, including our CATS Global Schools locations globally and partner summer venues at prestigious boarding schools and universities. We also offer a variety of non-ELT summer </w:t>
      </w:r>
      <w:r w:rsidRPr="66176E91" w:rsidR="4DD30350">
        <w:rPr>
          <w:rStyle w:val="normaltextrun"/>
          <w:color w:val="404040" w:themeColor="text1" w:themeTint="BF" w:themeShade="FF"/>
          <w:sz w:val="20"/>
          <w:szCs w:val="20"/>
        </w:rPr>
        <w:t>program</w:t>
      </w:r>
      <w:r w:rsidRPr="66176E91" w:rsidR="00D47C64">
        <w:rPr>
          <w:rStyle w:val="normaltextrun"/>
          <w:color w:val="404040" w:themeColor="text1" w:themeTint="BF" w:themeShade="FF"/>
          <w:sz w:val="20"/>
          <w:szCs w:val="20"/>
        </w:rPr>
        <w:t>s studying Arts, Sciences and Business.</w:t>
      </w:r>
      <w:r w:rsidRPr="66176E91" w:rsidR="092BD4FD">
        <w:rPr>
          <w:rStyle w:val="normaltextrun"/>
          <w:color w:val="404040" w:themeColor="text1" w:themeTint="BF" w:themeShade="FF"/>
          <w:sz w:val="20"/>
          <w:szCs w:val="20"/>
        </w:rPr>
        <w:t xml:space="preserve"> We are especially proud of our partnership with CATS Academy Boston. Stafford House Study Holidays is run and operated by CATS Academy Boston in Massachusetts.</w:t>
      </w:r>
    </w:p>
    <w:p w:rsidRPr="000D2051" w:rsidR="00D47C64" w:rsidP="00D47C64" w:rsidRDefault="00D47C64" w14:paraId="66EA4AB7" w14:textId="77777777">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eop"/>
          <w:color w:val="404040" w:themeColor="text1" w:themeTint="BF"/>
          <w:sz w:val="20"/>
          <w:szCs w:val="20"/>
        </w:rPr>
        <w:t> </w:t>
      </w:r>
    </w:p>
    <w:p w:rsidRPr="000D2051" w:rsidR="00D47C64" w:rsidP="66176E91" w:rsidRDefault="00D47C64" w14:paraId="45413D99" w14:textId="41FA0C18">
      <w:pPr>
        <w:pStyle w:val="paragraph"/>
        <w:spacing w:before="0" w:beforeAutospacing="off" w:after="0" w:afterAutospacing="off"/>
        <w:jc w:val="both"/>
        <w:textAlignment w:val="baseline"/>
        <w:rPr>
          <w:rFonts w:ascii="Segoe UI" w:hAnsi="Segoe UI" w:cs="Segoe UI"/>
          <w:color w:val="404040" w:themeColor="text1" w:themeTint="BF"/>
          <w:sz w:val="16"/>
          <w:szCs w:val="16"/>
        </w:rPr>
      </w:pPr>
      <w:r w:rsidRPr="66176E91" w:rsidR="00D47C64">
        <w:rPr>
          <w:rStyle w:val="normaltextrun"/>
          <w:color w:val="404040" w:themeColor="text1" w:themeTint="BF" w:themeShade="FF"/>
          <w:sz w:val="20"/>
          <w:szCs w:val="20"/>
        </w:rPr>
        <w:t xml:space="preserve">Stafford House International has 3 year-round locations in Cambridge, Canterbury, and London. These schools </w:t>
      </w:r>
      <w:r w:rsidRPr="66176E91" w:rsidR="00D47C64">
        <w:rPr>
          <w:rStyle w:val="normaltextrun"/>
          <w:color w:val="404040" w:themeColor="text1" w:themeTint="BF" w:themeShade="FF"/>
          <w:sz w:val="20"/>
          <w:szCs w:val="20"/>
        </w:rPr>
        <w:t>benefit</w:t>
      </w:r>
      <w:r w:rsidRPr="66176E91" w:rsidR="00D47C64">
        <w:rPr>
          <w:rStyle w:val="normaltextrun"/>
          <w:color w:val="404040" w:themeColor="text1" w:themeTint="BF" w:themeShade="FF"/>
          <w:sz w:val="20"/>
          <w:szCs w:val="20"/>
        </w:rPr>
        <w:t xml:space="preserve"> from being co-located with other schools in CATS Global Schools allowing us to deliver a high-quality service to students and staff. We deliver our signature Professional Certificate courses and Business English </w:t>
      </w:r>
      <w:r w:rsidRPr="66176E91" w:rsidR="4DD30350">
        <w:rPr>
          <w:rStyle w:val="normaltextrun"/>
          <w:color w:val="404040" w:themeColor="text1" w:themeTint="BF" w:themeShade="FF"/>
          <w:sz w:val="20"/>
          <w:szCs w:val="20"/>
        </w:rPr>
        <w:t>program</w:t>
      </w:r>
      <w:r w:rsidRPr="66176E91" w:rsidR="00D47C64">
        <w:rPr>
          <w:rStyle w:val="normaltextrun"/>
          <w:color w:val="404040" w:themeColor="text1" w:themeTint="BF" w:themeShade="FF"/>
          <w:sz w:val="20"/>
          <w:szCs w:val="20"/>
        </w:rPr>
        <w:t xml:space="preserve">s in London and IELTS preparation in all three locations and our General English </w:t>
      </w:r>
      <w:r w:rsidRPr="66176E91" w:rsidR="4DD30350">
        <w:rPr>
          <w:rStyle w:val="normaltextrun"/>
          <w:color w:val="404040" w:themeColor="text1" w:themeTint="BF" w:themeShade="FF"/>
          <w:sz w:val="20"/>
          <w:szCs w:val="20"/>
        </w:rPr>
        <w:t>program</w:t>
      </w:r>
      <w:r w:rsidRPr="66176E91" w:rsidR="00D47C64">
        <w:rPr>
          <w:rStyle w:val="normaltextrun"/>
          <w:color w:val="404040" w:themeColor="text1" w:themeTint="BF" w:themeShade="FF"/>
          <w:sz w:val="20"/>
          <w:szCs w:val="20"/>
        </w:rPr>
        <w:t xml:space="preserve"> is enhanced by our module courses in the afternoons in all three locations. All three schools deliver </w:t>
      </w:r>
      <w:r w:rsidRPr="66176E91" w:rsidR="4DD30350">
        <w:rPr>
          <w:rStyle w:val="normaltextrun"/>
          <w:color w:val="404040" w:themeColor="text1" w:themeTint="BF" w:themeShade="FF"/>
          <w:sz w:val="20"/>
          <w:szCs w:val="20"/>
        </w:rPr>
        <w:t>program</w:t>
      </w:r>
      <w:r w:rsidRPr="66176E91" w:rsidR="00D47C64">
        <w:rPr>
          <w:rStyle w:val="normaltextrun"/>
          <w:color w:val="404040" w:themeColor="text1" w:themeTint="BF" w:themeShade="FF"/>
          <w:sz w:val="20"/>
          <w:szCs w:val="20"/>
        </w:rPr>
        <w:t>s from groups booked through Study Holidays throughout the year.</w:t>
      </w:r>
      <w:r w:rsidRPr="66176E91" w:rsidR="00D47C64">
        <w:rPr>
          <w:rStyle w:val="eop"/>
          <w:color w:val="404040" w:themeColor="text1" w:themeTint="BF" w:themeShade="FF"/>
          <w:sz w:val="20"/>
          <w:szCs w:val="20"/>
        </w:rPr>
        <w:t> </w:t>
      </w:r>
    </w:p>
    <w:p w:rsidRPr="000D2051" w:rsidR="00D47C64" w:rsidP="00D47C64" w:rsidRDefault="00D47C64" w14:paraId="72E4FEBB" w14:textId="77777777">
      <w:pPr>
        <w:rPr>
          <w:rFonts w:ascii="Calibri" w:hAnsi="Calibri" w:cs="Calibri"/>
          <w:color w:val="404040" w:themeColor="text1" w:themeTint="BF"/>
          <w:sz w:val="20"/>
          <w:szCs w:val="20"/>
        </w:rPr>
      </w:pPr>
    </w:p>
    <w:p w:rsidRPr="000D2051" w:rsidR="00D47C64" w:rsidP="00D47C64" w:rsidRDefault="00D47C64" w14:paraId="560D3834" w14:textId="77777777">
      <w:pPr>
        <w:pStyle w:val="paragraph"/>
        <w:spacing w:before="0" w:beforeAutospacing="0" w:after="0" w:afterAutospacing="0"/>
        <w:jc w:val="both"/>
        <w:textAlignment w:val="baseline"/>
        <w:rPr>
          <w:color w:val="404040" w:themeColor="text1" w:themeTint="BF"/>
          <w:sz w:val="20"/>
          <w:szCs w:val="20"/>
        </w:rPr>
      </w:pPr>
      <w:r w:rsidRPr="000D2051">
        <w:rPr>
          <w:color w:val="404040" w:themeColor="text1" w:themeTint="BF"/>
          <w:sz w:val="20"/>
          <w:szCs w:val="20"/>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rsidRPr="00903279" w:rsidR="00903279" w:rsidP="00903279" w:rsidRDefault="00903279" w14:paraId="401672E7" w14:textId="77777777"/>
    <w:p w:rsidRPr="00253F21" w:rsidR="00903279" w:rsidP="38B03E27" w:rsidRDefault="006B1363" w14:paraId="401672E8" w14:textId="57B3BA31">
      <w:pPr>
        <w:rPr>
          <w:rFonts w:ascii="Century Gothic" w:hAnsi="Century Gothic" w:eastAsiaTheme="majorEastAsia" w:cstheme="majorBidi"/>
          <w:color w:val="0D5297"/>
          <w:sz w:val="28"/>
          <w:szCs w:val="28"/>
        </w:rPr>
      </w:pPr>
      <w:r w:rsidRPr="00253F21">
        <w:rPr>
          <w:rFonts w:ascii="Century Gothic" w:hAnsi="Century Gothic" w:eastAsiaTheme="majorEastAsia" w:cstheme="majorBidi"/>
          <w:color w:val="0D5297"/>
          <w:sz w:val="28"/>
          <w:szCs w:val="28"/>
        </w:rPr>
        <w:t>Activity Leader</w:t>
      </w:r>
      <w:r w:rsidRPr="00253F21" w:rsidR="38E782EB">
        <w:rPr>
          <w:rFonts w:ascii="Century Gothic" w:hAnsi="Century Gothic" w:eastAsiaTheme="majorEastAsia" w:cstheme="majorBidi"/>
          <w:color w:val="0D5297"/>
          <w:sz w:val="28"/>
          <w:szCs w:val="28"/>
        </w:rPr>
        <w:t xml:space="preserve"> </w:t>
      </w:r>
      <w:r w:rsidRPr="00253F21" w:rsidR="00D47C64">
        <w:rPr>
          <w:rFonts w:ascii="Century Gothic" w:hAnsi="Century Gothic" w:eastAsiaTheme="majorEastAsia" w:cstheme="majorBidi"/>
          <w:color w:val="0D5297"/>
          <w:sz w:val="28"/>
          <w:szCs w:val="28"/>
        </w:rPr>
        <w:t xml:space="preserve">(AL) </w:t>
      </w:r>
      <w:r w:rsidRPr="00253F21" w:rsidR="38E782EB">
        <w:rPr>
          <w:rFonts w:ascii="Century Gothic" w:hAnsi="Century Gothic" w:eastAsiaTheme="majorEastAsia" w:cstheme="majorBidi"/>
          <w:color w:val="0D5297"/>
          <w:sz w:val="28"/>
          <w:szCs w:val="28"/>
        </w:rPr>
        <w:t xml:space="preserve">(Residential </w:t>
      </w:r>
      <w:r w:rsidRPr="00253F21" w:rsidR="00CF7267">
        <w:rPr>
          <w:rFonts w:ascii="Century Gothic" w:hAnsi="Century Gothic" w:eastAsiaTheme="majorEastAsia" w:cstheme="majorBidi"/>
          <w:color w:val="0D5297"/>
          <w:sz w:val="28"/>
          <w:szCs w:val="28"/>
        </w:rPr>
        <w:t>or non-residential</w:t>
      </w:r>
      <w:r w:rsidRPr="00253F21" w:rsidR="38E782EB">
        <w:rPr>
          <w:rFonts w:ascii="Century Gothic" w:hAnsi="Century Gothic" w:eastAsiaTheme="majorEastAsia" w:cstheme="majorBidi"/>
          <w:color w:val="0D5297"/>
          <w:sz w:val="28"/>
          <w:szCs w:val="28"/>
        </w:rPr>
        <w:t>)</w:t>
      </w:r>
    </w:p>
    <w:p w:rsidR="00F35759" w:rsidP="00F35759" w:rsidRDefault="00F35759" w14:paraId="401672E9" w14:textId="77777777"/>
    <w:p w:rsidRPr="006B1363" w:rsidR="006B1363" w:rsidP="3CA1DC15" w:rsidRDefault="006B1363" w14:paraId="401672EA" w14:textId="465637E8">
      <w:pPr>
        <w:numPr>
          <w:ilvl w:val="0"/>
          <w:numId w:val="32"/>
        </w:numPr>
        <w:outlineLvl w:val="0"/>
        <w:rPr>
          <w:color w:val="auto"/>
        </w:rPr>
      </w:pPr>
      <w:r w:rsidRPr="66176E91" w:rsidR="006B1363">
        <w:rPr>
          <w:color w:val="auto"/>
        </w:rPr>
        <w:t xml:space="preserve">Under the guidance of the Activities Manager, and utilising the outlined social program provided by Head Office, plan, organise and implement a </w:t>
      </w:r>
      <w:r w:rsidRPr="66176E91" w:rsidR="00D47C64">
        <w:rPr>
          <w:color w:val="auto"/>
        </w:rPr>
        <w:t>high-quality</w:t>
      </w:r>
      <w:r w:rsidRPr="66176E91" w:rsidR="006B1363">
        <w:rPr>
          <w:color w:val="auto"/>
        </w:rPr>
        <w:t xml:space="preserve"> </w:t>
      </w:r>
      <w:r w:rsidRPr="66176E91" w:rsidR="4DD30350">
        <w:rPr>
          <w:color w:val="auto"/>
        </w:rPr>
        <w:t>program</w:t>
      </w:r>
      <w:r w:rsidRPr="66176E91" w:rsidR="006B1363">
        <w:rPr>
          <w:color w:val="auto"/>
        </w:rPr>
        <w:t xml:space="preserve"> of activities and excursions, leading by example.</w:t>
      </w:r>
    </w:p>
    <w:p w:rsidRPr="006B1363" w:rsidR="006B1363" w:rsidP="3CA1DC15" w:rsidRDefault="006B1363" w14:paraId="401672EB" w14:textId="21D84E3F">
      <w:pPr>
        <w:numPr>
          <w:ilvl w:val="0"/>
          <w:numId w:val="32"/>
        </w:numPr>
        <w:outlineLvl w:val="0"/>
        <w:rPr>
          <w:color w:val="auto"/>
        </w:rPr>
      </w:pPr>
      <w:r w:rsidRPr="66176E91" w:rsidR="006B1363">
        <w:rPr>
          <w:color w:val="auto"/>
        </w:rPr>
        <w:t xml:space="preserve">Motivate and encourage students to take an active part in the </w:t>
      </w:r>
      <w:r w:rsidRPr="66176E91" w:rsidR="4DD30350">
        <w:rPr>
          <w:color w:val="auto"/>
        </w:rPr>
        <w:t>program</w:t>
      </w:r>
      <w:r w:rsidRPr="66176E91" w:rsidR="006B1363">
        <w:rPr>
          <w:color w:val="auto"/>
        </w:rPr>
        <w:t>.</w:t>
      </w:r>
    </w:p>
    <w:p w:rsidRPr="006B1363" w:rsidR="006B1363" w:rsidP="3CA1DC15" w:rsidRDefault="006B1363" w14:paraId="401672EC" w14:textId="77777777">
      <w:pPr>
        <w:numPr>
          <w:ilvl w:val="0"/>
          <w:numId w:val="32"/>
        </w:numPr>
        <w:outlineLvl w:val="0"/>
        <w:rPr>
          <w:color w:val="auto"/>
        </w:rPr>
      </w:pPr>
      <w:r w:rsidRPr="3CA1DC15">
        <w:rPr>
          <w:color w:val="auto"/>
        </w:rPr>
        <w:t>Supervise and look after the safety and welfare of students.</w:t>
      </w:r>
    </w:p>
    <w:p w:rsidR="00DC681B" w:rsidP="00922997" w:rsidRDefault="00DC681B" w14:paraId="401672ED" w14:textId="77777777">
      <w:pPr>
        <w:outlineLvl w:val="0"/>
      </w:pPr>
    </w:p>
    <w:p w:rsidRPr="00FA2232" w:rsidR="00FA2232" w:rsidP="66176E91" w:rsidRDefault="00FA2232" w14:paraId="401672EE" w14:textId="75EDF28B">
      <w:pPr>
        <w:pBdr>
          <w:top w:val="single" w:color="FF000000" w:sz="4" w:space="1"/>
          <w:left w:val="single" w:color="FF000000" w:sz="4" w:space="4"/>
          <w:bottom w:val="single" w:color="FF000000" w:sz="4" w:space="1"/>
          <w:right w:val="single" w:color="FF000000" w:sz="4" w:space="4"/>
        </w:pBdr>
        <w:jc w:val="both"/>
      </w:pPr>
      <w:r w:rsidRPr="66176E91" w:rsidR="00FA2232">
        <w:rPr>
          <w:rFonts w:ascii="Century Gothic" w:hAnsi="Century Gothic" w:eastAsia="" w:cs="" w:eastAsiaTheme="majorEastAsia" w:cstheme="majorBidi"/>
          <w:color w:val="0D5297"/>
          <w:sz w:val="18"/>
          <w:szCs w:val="18"/>
        </w:rPr>
        <w:t>Department</w:t>
      </w:r>
      <w:r w:rsidRPr="66176E91" w:rsidR="00FA2232">
        <w:rPr>
          <w:sz w:val="20"/>
          <w:szCs w:val="20"/>
        </w:rPr>
        <w:t xml:space="preserve">: </w:t>
      </w:r>
      <w:r>
        <w:tab/>
      </w:r>
      <w:r w:rsidRPr="66176E91" w:rsidR="7ADD4DFA">
        <w:rPr>
          <w:color w:val="auto"/>
        </w:rPr>
        <w:t>Activities</w:t>
      </w:r>
    </w:p>
    <w:p w:rsidRPr="00FA2232" w:rsidR="00FA2232" w:rsidP="3CA1DC15" w:rsidRDefault="00FA2232" w14:paraId="401672EF" w14:textId="77777777">
      <w:pPr>
        <w:pBdr>
          <w:top w:val="single" w:color="auto" w:sz="4" w:space="1"/>
          <w:left w:val="single" w:color="auto" w:sz="4" w:space="4"/>
          <w:bottom w:val="single" w:color="auto" w:sz="4" w:space="1"/>
          <w:right w:val="single" w:color="auto" w:sz="4" w:space="4"/>
        </w:pBdr>
        <w:jc w:val="both"/>
        <w:outlineLvl w:val="0"/>
      </w:pPr>
      <w:r w:rsidRPr="3CA1DC15">
        <w:rPr>
          <w:rFonts w:ascii="Century Gothic" w:hAnsi="Century Gothic" w:eastAsiaTheme="majorEastAsia" w:cstheme="majorBidi"/>
          <w:color w:val="0D5297"/>
          <w:sz w:val="18"/>
          <w:szCs w:val="18"/>
        </w:rPr>
        <w:t>Reports to:</w:t>
      </w:r>
      <w:r w:rsidRPr="3CA1DC15">
        <w:rPr>
          <w:sz w:val="20"/>
          <w:szCs w:val="20"/>
        </w:rPr>
        <w:t xml:space="preserve"> </w:t>
      </w:r>
      <w:r>
        <w:tab/>
      </w:r>
      <w:r w:rsidRPr="3CA1DC15">
        <w:rPr>
          <w:color w:val="auto"/>
        </w:rPr>
        <w:t>Activities Manager</w:t>
      </w:r>
    </w:p>
    <w:p w:rsidRPr="00FA2232" w:rsidR="00FA2232" w:rsidP="3CA1DC15" w:rsidRDefault="00FA2232" w14:paraId="401672F0" w14:textId="77777777">
      <w:pPr>
        <w:pBdr>
          <w:top w:val="single" w:color="auto" w:sz="4" w:space="1"/>
          <w:left w:val="single" w:color="auto" w:sz="4" w:space="4"/>
          <w:bottom w:val="single" w:color="auto" w:sz="4" w:space="1"/>
          <w:right w:val="single" w:color="auto" w:sz="4" w:space="4"/>
        </w:pBdr>
        <w:jc w:val="both"/>
        <w:outlineLvl w:val="0"/>
        <w:rPr>
          <w:color w:val="auto"/>
        </w:rPr>
      </w:pPr>
      <w:r w:rsidRPr="3CA1DC15">
        <w:rPr>
          <w:rFonts w:ascii="Century Gothic" w:hAnsi="Century Gothic" w:eastAsiaTheme="majorEastAsia" w:cstheme="majorBidi"/>
          <w:color w:val="0D5297"/>
          <w:sz w:val="18"/>
          <w:szCs w:val="18"/>
        </w:rPr>
        <w:t>Contract:</w:t>
      </w:r>
      <w:r>
        <w:tab/>
      </w:r>
      <w:r w:rsidRPr="3CA1DC15">
        <w:rPr>
          <w:color w:val="auto"/>
        </w:rPr>
        <w:t>Temporary, fixed term</w:t>
      </w:r>
    </w:p>
    <w:p w:rsidRPr="00FA2232" w:rsidR="00FA2232" w:rsidP="66176E91" w:rsidRDefault="00FA2232" w14:paraId="0B26C244" w14:textId="4BFCB457">
      <w:pPr>
        <w:pBdr>
          <w:top w:val="single" w:color="FF000000" w:sz="4" w:space="1"/>
          <w:left w:val="single" w:color="FF000000" w:sz="4" w:space="4"/>
          <w:bottom w:val="single" w:color="FF000000" w:sz="4" w:space="1"/>
          <w:right w:val="single" w:color="FF000000" w:sz="4" w:space="4"/>
        </w:pBdr>
        <w:jc w:val="both"/>
        <w:outlineLvl w:val="0"/>
      </w:pPr>
      <w:r w:rsidRPr="66176E91" w:rsidR="00FA2232">
        <w:rPr>
          <w:rFonts w:ascii="Century Gothic" w:hAnsi="Century Gothic" w:eastAsia="" w:cs="" w:eastAsiaTheme="majorEastAsia" w:cstheme="majorBidi"/>
          <w:color w:val="0D5297"/>
          <w:sz w:val="18"/>
          <w:szCs w:val="18"/>
        </w:rPr>
        <w:t>Hours:</w:t>
      </w:r>
      <w:r>
        <w:tab/>
      </w:r>
      <w:r>
        <w:tab/>
      </w:r>
      <w:r w:rsidRPr="66176E91" w:rsidR="00FA2232">
        <w:rPr>
          <w:color w:val="auto"/>
        </w:rPr>
        <w:t>4</w:t>
      </w:r>
      <w:r w:rsidRPr="66176E91" w:rsidR="0EBCB71A">
        <w:rPr>
          <w:color w:val="auto"/>
        </w:rPr>
        <w:t>0</w:t>
      </w:r>
      <w:r w:rsidRPr="66176E91" w:rsidR="00FA2232">
        <w:rPr>
          <w:color w:val="auto"/>
        </w:rPr>
        <w:t xml:space="preserve"> hours over 6 days per week</w:t>
      </w:r>
    </w:p>
    <w:p w:rsidR="00C34FB7" w:rsidP="66176E91" w:rsidRDefault="3D56F7F3" w14:paraId="2C97F32B" w14:textId="155CA06F">
      <w:pPr>
        <w:pBdr>
          <w:top w:val="single" w:color="000000" w:sz="4" w:space="1"/>
          <w:left w:val="single" w:color="000000" w:sz="4" w:space="4"/>
          <w:bottom w:val="single" w:color="000000" w:sz="4" w:space="1"/>
          <w:right w:val="single" w:color="000000" w:sz="4" w:space="4"/>
        </w:pBdr>
        <w:ind w:left="1440" w:hanging="1440"/>
        <w:jc w:val="both"/>
        <w:outlineLvl w:val="0"/>
        <w:rPr>
          <w:color w:val="auto"/>
        </w:rPr>
      </w:pPr>
      <w:r w:rsidR="3D56F7F3">
        <w:rPr/>
        <w:t>Salary</w:t>
      </w:r>
      <w:r>
        <w:tab/>
      </w:r>
      <w:r w:rsidRPr="66176E91" w:rsidR="00B07061">
        <w:rPr>
          <w:color w:val="auto"/>
        </w:rPr>
        <w:t xml:space="preserve">Basic rate of </w:t>
      </w:r>
      <w:r w:rsidRPr="66176E91" w:rsidR="4BDC0434">
        <w:rPr>
          <w:color w:val="auto"/>
        </w:rPr>
        <w:t>$18.50 an hour</w:t>
      </w:r>
    </w:p>
    <w:p w:rsidR="00FA2232" w:rsidP="66176E91" w:rsidRDefault="00C34FB7" w14:paraId="401672F3" w14:textId="7E7D91C5">
      <w:pPr>
        <w:pBdr>
          <w:top w:val="single" w:color="000000" w:sz="4" w:space="1"/>
          <w:left w:val="single" w:color="000000" w:sz="4" w:space="4"/>
          <w:bottom w:val="single" w:color="000000" w:sz="4" w:space="1"/>
          <w:right w:val="single" w:color="000000" w:sz="4" w:space="4"/>
        </w:pBdr>
        <w:ind w:left="1440" w:hanging="1440"/>
        <w:jc w:val="both"/>
        <w:outlineLvl w:val="0"/>
        <w:rPr>
          <w:color w:val="auto"/>
        </w:rPr>
      </w:pPr>
      <w:r w:rsidRPr="66176E91" w:rsidR="00C34FB7">
        <w:rPr>
          <w:color w:val="auto"/>
        </w:rPr>
        <w:t xml:space="preserve">                             </w:t>
      </w:r>
      <w:r w:rsidRPr="66176E91" w:rsidR="49A6F3D6">
        <w:rPr>
          <w:color w:val="auto"/>
        </w:rPr>
        <w:t>More than 1 year loyalty rate is $20 an hour</w:t>
      </w:r>
    </w:p>
    <w:p w:rsidR="003B0DCF" w:rsidP="00120E6F" w:rsidRDefault="003B0DCF" w14:paraId="4734368E" w14:textId="77777777">
      <w:pPr>
        <w:pStyle w:val="Heading3"/>
        <w:rPr>
          <w:color w:val="0D5297"/>
          <w:sz w:val="24"/>
        </w:rPr>
      </w:pPr>
    </w:p>
    <w:p w:rsidRPr="00390FC5" w:rsidR="00120E6F" w:rsidP="00120E6F" w:rsidRDefault="00120E6F" w14:paraId="401672F4" w14:textId="6B62C533">
      <w:pPr>
        <w:pStyle w:val="Heading3"/>
        <w:rPr>
          <w:color w:val="0D5297"/>
          <w:szCs w:val="32"/>
        </w:rPr>
      </w:pPr>
      <w:r w:rsidRPr="00390FC5">
        <w:rPr>
          <w:color w:val="0D5297"/>
          <w:szCs w:val="32"/>
        </w:rPr>
        <w:t>YOUR PROFILE AND RESPONSIBILITIES</w:t>
      </w:r>
    </w:p>
    <w:p w:rsidRPr="00543A6D" w:rsidR="006B1363" w:rsidP="3CA1DC15" w:rsidRDefault="006B1363" w14:paraId="401672F5"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sz w:val="20"/>
          <w:szCs w:val="20"/>
        </w:rPr>
        <w:t>T</w:t>
      </w:r>
      <w:r w:rsidRPr="3CA1DC15">
        <w:rPr>
          <w:rFonts w:ascii="Calibri" w:hAnsi="Calibri" w:cs="Tahoma"/>
          <w:color w:val="auto"/>
          <w:sz w:val="20"/>
          <w:szCs w:val="20"/>
        </w:rPr>
        <w:t>o have read and understood the staff handbook and be fully conversant with our policies for the welfare and protection of children. At all times when on duty, staff are responsible for the care, welfare and safety of students whilst ensuring they are following school rules.</w:t>
      </w:r>
    </w:p>
    <w:p w:rsidRPr="00543A6D" w:rsidR="006B1363" w:rsidP="3CA1DC15" w:rsidRDefault="006B1363" w14:paraId="401672F6"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To participate in the staff induction day (paid as part of normal weekly hours).</w:t>
      </w:r>
    </w:p>
    <w:p w:rsidRPr="00543A6D" w:rsidR="006B1363" w:rsidP="3CA1DC15" w:rsidRDefault="006B1363" w14:paraId="401672F7"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To </w:t>
      </w:r>
      <w:r w:rsidRPr="3CA1DC15">
        <w:rPr>
          <w:rFonts w:ascii="Calibri" w:hAnsi="Calibri" w:cs="Tahoma"/>
          <w:b/>
          <w:bCs/>
          <w:color w:val="auto"/>
          <w:sz w:val="20"/>
          <w:szCs w:val="20"/>
        </w:rPr>
        <w:t>prepare for activity sessions thoroughly</w:t>
      </w:r>
      <w:r w:rsidRPr="3CA1DC15">
        <w:rPr>
          <w:rFonts w:ascii="Calibri" w:hAnsi="Calibri" w:cs="Tahoma"/>
          <w:color w:val="auto"/>
          <w:sz w:val="20"/>
          <w:szCs w:val="20"/>
        </w:rPr>
        <w:t>. Preparation time can be considerable if you are to ensure the success of the timetabled session.  This involves:</w:t>
      </w:r>
    </w:p>
    <w:p w:rsidRPr="00543A6D" w:rsidR="006B1363" w:rsidP="3CA1DC15" w:rsidRDefault="006B1363" w14:paraId="401672F8" w14:textId="6F4076EB">
      <w:pPr>
        <w:numPr>
          <w:ilvl w:val="0"/>
          <w:numId w:val="34"/>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Comprehensive planning and promoting of the activity, ensuring that </w:t>
      </w:r>
      <w:r w:rsidRPr="3CA1DC15">
        <w:rPr>
          <w:rFonts w:ascii="Calibri" w:hAnsi="Calibri" w:cs="Tahoma"/>
          <w:b/>
          <w:bCs/>
          <w:color w:val="auto"/>
          <w:sz w:val="20"/>
          <w:szCs w:val="20"/>
        </w:rPr>
        <w:t xml:space="preserve">students sign up </w:t>
      </w:r>
      <w:r w:rsidRPr="3CA1DC15">
        <w:rPr>
          <w:rFonts w:ascii="Calibri" w:hAnsi="Calibri" w:cs="Tahoma"/>
          <w:color w:val="auto"/>
          <w:sz w:val="20"/>
          <w:szCs w:val="20"/>
        </w:rPr>
        <w:t xml:space="preserve">in </w:t>
      </w:r>
      <w:r w:rsidRPr="3CA1DC15" w:rsidR="008F0F8D">
        <w:rPr>
          <w:rFonts w:ascii="Calibri" w:hAnsi="Calibri" w:cs="Tahoma"/>
          <w:color w:val="auto"/>
          <w:sz w:val="20"/>
          <w:szCs w:val="20"/>
        </w:rPr>
        <w:t>advance.</w:t>
      </w:r>
    </w:p>
    <w:p w:rsidRPr="00543A6D" w:rsidR="006B1363" w:rsidP="3CA1DC15" w:rsidRDefault="006B1363" w14:paraId="401672F9" w14:textId="1E379501">
      <w:pPr>
        <w:numPr>
          <w:ilvl w:val="0"/>
          <w:numId w:val="34"/>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Considering all potential hazards concerning Health &amp; Safety according to guidelines laid </w:t>
      </w:r>
      <w:r w:rsidRPr="3CA1DC15" w:rsidR="008F0F8D">
        <w:rPr>
          <w:rFonts w:ascii="Calibri" w:hAnsi="Calibri" w:cs="Tahoma"/>
          <w:color w:val="auto"/>
          <w:sz w:val="20"/>
          <w:szCs w:val="20"/>
        </w:rPr>
        <w:t>down and</w:t>
      </w:r>
      <w:r w:rsidRPr="3CA1DC15">
        <w:rPr>
          <w:rFonts w:ascii="Calibri" w:hAnsi="Calibri" w:cs="Tahoma"/>
          <w:color w:val="auto"/>
          <w:sz w:val="20"/>
          <w:szCs w:val="20"/>
        </w:rPr>
        <w:t xml:space="preserve"> making necessary provisions to avoid </w:t>
      </w:r>
      <w:r w:rsidRPr="3CA1DC15" w:rsidR="008F0F8D">
        <w:rPr>
          <w:rFonts w:ascii="Calibri" w:hAnsi="Calibri" w:cs="Tahoma"/>
          <w:color w:val="auto"/>
          <w:sz w:val="20"/>
          <w:szCs w:val="20"/>
        </w:rPr>
        <w:t>accidents.</w:t>
      </w:r>
    </w:p>
    <w:p w:rsidRPr="00543A6D" w:rsidR="006B1363" w:rsidP="3CA1DC15" w:rsidRDefault="006B1363" w14:paraId="401672FA" w14:textId="1B190DC1">
      <w:pPr>
        <w:numPr>
          <w:ilvl w:val="0"/>
          <w:numId w:val="34"/>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Knowing necessary </w:t>
      </w:r>
      <w:r w:rsidRPr="3CA1DC15">
        <w:rPr>
          <w:rFonts w:ascii="Calibri" w:hAnsi="Calibri" w:cs="Tahoma"/>
          <w:b/>
          <w:bCs/>
          <w:color w:val="auto"/>
          <w:sz w:val="20"/>
          <w:szCs w:val="20"/>
        </w:rPr>
        <w:t>instructions/directions</w:t>
      </w:r>
      <w:r w:rsidRPr="3CA1DC15">
        <w:rPr>
          <w:rFonts w:ascii="Calibri" w:hAnsi="Calibri" w:cs="Tahoma"/>
          <w:color w:val="auto"/>
          <w:sz w:val="20"/>
          <w:szCs w:val="20"/>
        </w:rPr>
        <w:t xml:space="preserve"> before session start </w:t>
      </w:r>
      <w:r w:rsidRPr="3CA1DC15" w:rsidR="008F0F8D">
        <w:rPr>
          <w:rFonts w:ascii="Calibri" w:hAnsi="Calibri" w:cs="Tahoma"/>
          <w:color w:val="auto"/>
          <w:sz w:val="20"/>
          <w:szCs w:val="20"/>
        </w:rPr>
        <w:t>time.</w:t>
      </w:r>
    </w:p>
    <w:p w:rsidRPr="00543A6D" w:rsidR="006B1363" w:rsidP="3CA1DC15" w:rsidRDefault="006B1363" w14:paraId="401672FB" w14:textId="77777777">
      <w:pPr>
        <w:numPr>
          <w:ilvl w:val="0"/>
          <w:numId w:val="34"/>
        </w:numPr>
        <w:spacing w:line="276" w:lineRule="auto"/>
        <w:jc w:val="both"/>
        <w:rPr>
          <w:rFonts w:ascii="Calibri" w:hAnsi="Calibri" w:cs="Tahoma"/>
          <w:color w:val="auto"/>
          <w:sz w:val="20"/>
          <w:szCs w:val="20"/>
        </w:rPr>
      </w:pPr>
      <w:r w:rsidRPr="3CA1DC15">
        <w:rPr>
          <w:rFonts w:ascii="Calibri" w:hAnsi="Calibri" w:cs="Tahoma"/>
          <w:color w:val="auto"/>
          <w:sz w:val="20"/>
          <w:szCs w:val="20"/>
        </w:rPr>
        <w:t>Having all equipment and decorations, if appropriate, set up before students arrive</w:t>
      </w:r>
    </w:p>
    <w:p w:rsidRPr="00543A6D" w:rsidR="006B1363" w:rsidP="3CA1DC15" w:rsidRDefault="006B1363" w14:paraId="401672FC" w14:textId="546BFF05">
      <w:pPr>
        <w:numPr>
          <w:ilvl w:val="0"/>
          <w:numId w:val="34"/>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Packing away all equipment and </w:t>
      </w:r>
      <w:r w:rsidRPr="3CA1DC15" w:rsidR="003B0DCF">
        <w:rPr>
          <w:rFonts w:ascii="Calibri" w:hAnsi="Calibri" w:cs="Tahoma"/>
          <w:color w:val="auto"/>
          <w:sz w:val="20"/>
          <w:szCs w:val="20"/>
        </w:rPr>
        <w:t>materials and</w:t>
      </w:r>
      <w:r w:rsidRPr="3CA1DC15">
        <w:rPr>
          <w:rFonts w:ascii="Calibri" w:hAnsi="Calibri" w:cs="Tahoma"/>
          <w:color w:val="auto"/>
          <w:sz w:val="20"/>
          <w:szCs w:val="20"/>
        </w:rPr>
        <w:t xml:space="preserve"> tidying the activity space.</w:t>
      </w:r>
    </w:p>
    <w:p w:rsidRPr="00543A6D" w:rsidR="006B1363" w:rsidP="3CA1DC15" w:rsidRDefault="006B1363" w14:paraId="401672FD"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To actively encourage the </w:t>
      </w:r>
      <w:r w:rsidRPr="3CA1DC15">
        <w:rPr>
          <w:rFonts w:ascii="Calibri" w:hAnsi="Calibri" w:cs="Tahoma"/>
          <w:b/>
          <w:bCs/>
          <w:color w:val="auto"/>
          <w:sz w:val="20"/>
          <w:szCs w:val="20"/>
        </w:rPr>
        <w:t>involvement of students</w:t>
      </w:r>
      <w:r w:rsidRPr="3CA1DC15">
        <w:rPr>
          <w:rFonts w:ascii="Calibri" w:hAnsi="Calibri" w:cs="Tahoma"/>
          <w:color w:val="auto"/>
          <w:sz w:val="20"/>
          <w:szCs w:val="20"/>
        </w:rPr>
        <w:t xml:space="preserve"> in activities and events, leading by example. </w:t>
      </w:r>
    </w:p>
    <w:p w:rsidRPr="00543A6D" w:rsidR="006B1363" w:rsidP="3CA1DC15" w:rsidRDefault="006B1363" w14:paraId="401672FE"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When running an activity, </w:t>
      </w:r>
      <w:r w:rsidRPr="3CA1DC15">
        <w:rPr>
          <w:rFonts w:ascii="Calibri" w:hAnsi="Calibri" w:cs="Tahoma"/>
          <w:b/>
          <w:bCs/>
          <w:color w:val="auto"/>
          <w:sz w:val="20"/>
          <w:szCs w:val="20"/>
        </w:rPr>
        <w:t>to supervise other staff</w:t>
      </w:r>
      <w:r w:rsidRPr="3CA1DC15">
        <w:rPr>
          <w:rFonts w:ascii="Calibri" w:hAnsi="Calibri" w:cs="Tahoma"/>
          <w:color w:val="auto"/>
          <w:sz w:val="20"/>
          <w:szCs w:val="20"/>
        </w:rPr>
        <w:t xml:space="preserve"> and encourage them to take a full and active part. </w:t>
      </w:r>
    </w:p>
    <w:p w:rsidRPr="00543A6D" w:rsidR="006B1363" w:rsidP="3CA1DC15" w:rsidRDefault="006B1363" w14:paraId="401672FF" w14:textId="2E67C08D">
      <w:pPr>
        <w:numPr>
          <w:ilvl w:val="0"/>
          <w:numId w:val="33"/>
        </w:numPr>
        <w:spacing w:line="276" w:lineRule="auto"/>
        <w:jc w:val="both"/>
        <w:rPr>
          <w:rFonts w:ascii="Calibri" w:hAnsi="Calibri" w:cs="Tahoma"/>
          <w:color w:val="auto"/>
          <w:sz w:val="20"/>
          <w:szCs w:val="20"/>
        </w:rPr>
      </w:pPr>
      <w:r w:rsidRPr="66176E91" w:rsidR="006B1363">
        <w:rPr>
          <w:rFonts w:ascii="Calibri" w:hAnsi="Calibri" w:cs="Tahoma"/>
          <w:color w:val="auto"/>
          <w:sz w:val="20"/>
          <w:szCs w:val="20"/>
        </w:rPr>
        <w:t xml:space="preserve">To ensure that listed students are present at social </w:t>
      </w:r>
      <w:r w:rsidRPr="66176E91" w:rsidR="4DD30350">
        <w:rPr>
          <w:rFonts w:ascii="Calibri" w:hAnsi="Calibri" w:cs="Tahoma"/>
          <w:color w:val="auto"/>
          <w:sz w:val="20"/>
          <w:szCs w:val="20"/>
        </w:rPr>
        <w:t>program</w:t>
      </w:r>
      <w:r w:rsidRPr="66176E91" w:rsidR="006B1363">
        <w:rPr>
          <w:rFonts w:ascii="Calibri" w:hAnsi="Calibri" w:cs="Tahoma"/>
          <w:color w:val="auto"/>
          <w:sz w:val="20"/>
          <w:szCs w:val="20"/>
        </w:rPr>
        <w:t xml:space="preserve"> sessions and to </w:t>
      </w:r>
      <w:r w:rsidRPr="66176E91" w:rsidR="006B1363">
        <w:rPr>
          <w:rFonts w:ascii="Calibri" w:hAnsi="Calibri" w:cs="Tahoma"/>
          <w:color w:val="auto"/>
          <w:sz w:val="20"/>
          <w:szCs w:val="20"/>
        </w:rPr>
        <w:t>maintain</w:t>
      </w:r>
      <w:r w:rsidRPr="66176E91" w:rsidR="006B1363">
        <w:rPr>
          <w:rFonts w:ascii="Calibri" w:hAnsi="Calibri" w:cs="Tahoma"/>
          <w:color w:val="auto"/>
          <w:sz w:val="20"/>
          <w:szCs w:val="20"/>
        </w:rPr>
        <w:t xml:space="preserve"> </w:t>
      </w:r>
      <w:r w:rsidRPr="66176E91" w:rsidR="006B1363">
        <w:rPr>
          <w:rFonts w:ascii="Calibri" w:hAnsi="Calibri" w:cs="Tahoma"/>
          <w:color w:val="auto"/>
          <w:sz w:val="20"/>
          <w:szCs w:val="20"/>
        </w:rPr>
        <w:t>accurate</w:t>
      </w:r>
      <w:r w:rsidRPr="66176E91" w:rsidR="006B1363">
        <w:rPr>
          <w:rFonts w:ascii="Calibri" w:hAnsi="Calibri" w:cs="Tahoma"/>
          <w:color w:val="auto"/>
          <w:sz w:val="20"/>
          <w:szCs w:val="20"/>
        </w:rPr>
        <w:t xml:space="preserve"> registers of their attendance.</w:t>
      </w:r>
    </w:p>
    <w:p w:rsidRPr="00543A6D" w:rsidR="006B1363" w:rsidP="3CA1DC15" w:rsidRDefault="006B1363" w14:paraId="40167300"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To look after the </w:t>
      </w:r>
      <w:r w:rsidRPr="3CA1DC15">
        <w:rPr>
          <w:rFonts w:ascii="Calibri" w:hAnsi="Calibri" w:cs="Tahoma"/>
          <w:b/>
          <w:bCs/>
          <w:color w:val="auto"/>
          <w:sz w:val="20"/>
          <w:szCs w:val="20"/>
        </w:rPr>
        <w:t>materials/equipment</w:t>
      </w:r>
      <w:r w:rsidRPr="3CA1DC15">
        <w:rPr>
          <w:rFonts w:ascii="Calibri" w:hAnsi="Calibri" w:cs="Tahoma"/>
          <w:color w:val="auto"/>
          <w:sz w:val="20"/>
          <w:szCs w:val="20"/>
        </w:rPr>
        <w:t xml:space="preserve"> and ensure they are returned at the end of each activity.</w:t>
      </w:r>
    </w:p>
    <w:p w:rsidRPr="00543A6D" w:rsidR="006B1363" w:rsidP="3CA1DC15" w:rsidRDefault="006B1363" w14:paraId="40167301"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lastRenderedPageBreak/>
        <w:t xml:space="preserve">To </w:t>
      </w:r>
      <w:r w:rsidRPr="3CA1DC15">
        <w:rPr>
          <w:rFonts w:ascii="Calibri" w:hAnsi="Calibri" w:cs="Tahoma"/>
          <w:b/>
          <w:bCs/>
          <w:color w:val="auto"/>
          <w:sz w:val="20"/>
          <w:szCs w:val="20"/>
        </w:rPr>
        <w:t>escort groups on excursions</w:t>
      </w:r>
      <w:r w:rsidRPr="3CA1DC15">
        <w:rPr>
          <w:rFonts w:ascii="Calibri" w:hAnsi="Calibri" w:cs="Tahoma"/>
          <w:color w:val="auto"/>
          <w:sz w:val="20"/>
          <w:szCs w:val="20"/>
        </w:rPr>
        <w:t xml:space="preserve"> and ensure the safety and welfare of the students,</w:t>
      </w:r>
      <w:r w:rsidRPr="3CA1DC15">
        <w:rPr>
          <w:rFonts w:ascii="Calibri" w:hAnsi="Calibri" w:cs="Tahoma"/>
          <w:b/>
          <w:bCs/>
          <w:color w:val="auto"/>
          <w:sz w:val="20"/>
          <w:szCs w:val="20"/>
        </w:rPr>
        <w:t xml:space="preserve"> </w:t>
      </w:r>
      <w:r w:rsidRPr="3CA1DC15">
        <w:rPr>
          <w:rFonts w:ascii="Calibri" w:hAnsi="Calibri" w:cs="Tahoma"/>
          <w:color w:val="auto"/>
          <w:sz w:val="20"/>
          <w:szCs w:val="20"/>
        </w:rPr>
        <w:t>as well as providing them with information to help them get the maximum benefit from their visit.</w:t>
      </w:r>
    </w:p>
    <w:p w:rsidRPr="00543A6D" w:rsidR="006B1363" w:rsidP="3CA1DC15" w:rsidRDefault="006B1363" w14:paraId="40167302" w14:textId="51334A57">
      <w:pPr>
        <w:numPr>
          <w:ilvl w:val="0"/>
          <w:numId w:val="33"/>
        </w:numPr>
        <w:spacing w:line="276" w:lineRule="auto"/>
        <w:jc w:val="both"/>
        <w:rPr>
          <w:rFonts w:ascii="Calibri" w:hAnsi="Calibri" w:cs="Tahoma"/>
          <w:color w:val="auto"/>
          <w:sz w:val="20"/>
          <w:szCs w:val="20"/>
        </w:rPr>
      </w:pPr>
      <w:r w:rsidRPr="66176E91" w:rsidR="006B1363">
        <w:rPr>
          <w:rFonts w:ascii="Calibri" w:hAnsi="Calibri" w:cs="Tahoma"/>
          <w:color w:val="auto"/>
          <w:sz w:val="20"/>
          <w:szCs w:val="20"/>
        </w:rPr>
        <w:t xml:space="preserve">To provide feedback on the </w:t>
      </w:r>
      <w:r w:rsidRPr="66176E91" w:rsidR="4DD30350">
        <w:rPr>
          <w:rFonts w:ascii="Calibri" w:hAnsi="Calibri" w:cs="Tahoma"/>
          <w:color w:val="auto"/>
          <w:sz w:val="20"/>
          <w:szCs w:val="20"/>
        </w:rPr>
        <w:t>program</w:t>
      </w:r>
      <w:r w:rsidRPr="66176E91" w:rsidR="006B1363">
        <w:rPr>
          <w:rFonts w:ascii="Calibri" w:hAnsi="Calibri" w:cs="Tahoma"/>
          <w:color w:val="auto"/>
          <w:sz w:val="20"/>
          <w:szCs w:val="20"/>
        </w:rPr>
        <w:t xml:space="preserve"> to the Activities Manager.</w:t>
      </w:r>
    </w:p>
    <w:p w:rsidRPr="00543A6D" w:rsidR="006B1363" w:rsidP="3CA1DC15" w:rsidRDefault="006B1363" w14:paraId="40167303"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To undertake local travel and research.</w:t>
      </w:r>
    </w:p>
    <w:p w:rsidRPr="00543A6D" w:rsidR="006B1363" w:rsidP="3CA1DC15" w:rsidRDefault="006B1363" w14:paraId="40167304"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If holding a specialist qualification that is eligible for an increment, to undertake duties pertaining to this.</w:t>
      </w:r>
    </w:p>
    <w:p w:rsidRPr="005546D8" w:rsidR="006B1363" w:rsidP="3CA1DC15" w:rsidRDefault="006B1363" w14:paraId="40167305" w14:textId="77777777">
      <w:pPr>
        <w:numPr>
          <w:ilvl w:val="0"/>
          <w:numId w:val="33"/>
        </w:numPr>
        <w:spacing w:line="276" w:lineRule="auto"/>
        <w:jc w:val="both"/>
        <w:rPr>
          <w:rFonts w:ascii="Calibri" w:hAnsi="Calibri" w:cs="Tahoma"/>
          <w:color w:val="auto"/>
          <w:sz w:val="20"/>
          <w:szCs w:val="20"/>
          <w:lang w:val="en-US" w:eastAsia="en-GB"/>
        </w:rPr>
      </w:pPr>
      <w:r w:rsidRPr="3CA1DC15">
        <w:rPr>
          <w:rFonts w:ascii="Calibri" w:hAnsi="Calibri" w:cs="Tahoma"/>
          <w:color w:val="auto"/>
          <w:sz w:val="20"/>
          <w:szCs w:val="20"/>
        </w:rPr>
        <w:t>To supervise student behaviour both on and off campus.</w:t>
      </w:r>
    </w:p>
    <w:p w:rsidRPr="00543A6D" w:rsidR="006B1363" w:rsidP="3CA1DC15" w:rsidRDefault="006B1363" w14:paraId="40167306" w14:textId="2FF44AD5">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 xml:space="preserve">To carry out </w:t>
      </w:r>
      <w:r w:rsidRPr="3CA1DC15" w:rsidR="003B0DCF">
        <w:rPr>
          <w:rFonts w:ascii="Calibri" w:hAnsi="Calibri" w:cs="Tahoma"/>
          <w:color w:val="auto"/>
          <w:sz w:val="20"/>
          <w:szCs w:val="20"/>
        </w:rPr>
        <w:t>mealtime</w:t>
      </w:r>
      <w:r w:rsidRPr="3CA1DC15">
        <w:rPr>
          <w:rFonts w:ascii="Calibri" w:hAnsi="Calibri" w:cs="Tahoma"/>
          <w:color w:val="auto"/>
          <w:sz w:val="20"/>
          <w:szCs w:val="20"/>
        </w:rPr>
        <w:t xml:space="preserve"> and free-time supervision and, if residential, lights-out duties. Other residential duties include morning </w:t>
      </w:r>
      <w:r w:rsidRPr="3CA1DC15" w:rsidR="003B0DCF">
        <w:rPr>
          <w:rFonts w:ascii="Calibri" w:hAnsi="Calibri" w:cs="Tahoma"/>
          <w:color w:val="auto"/>
          <w:sz w:val="20"/>
          <w:szCs w:val="20"/>
        </w:rPr>
        <w:t>wakeups</w:t>
      </w:r>
      <w:r w:rsidRPr="3CA1DC15">
        <w:rPr>
          <w:rFonts w:ascii="Calibri" w:hAnsi="Calibri" w:cs="Tahoma"/>
          <w:color w:val="auto"/>
          <w:sz w:val="20"/>
          <w:szCs w:val="20"/>
        </w:rPr>
        <w:t>, room checks and generally caring for the welfare of our younger students.</w:t>
      </w:r>
    </w:p>
    <w:p w:rsidRPr="00543A6D" w:rsidR="006B1363" w:rsidP="3CA1DC15" w:rsidRDefault="006B1363" w14:paraId="40167307" w14:textId="77777777">
      <w:pPr>
        <w:numPr>
          <w:ilvl w:val="0"/>
          <w:numId w:val="33"/>
        </w:numPr>
        <w:spacing w:line="276" w:lineRule="auto"/>
        <w:jc w:val="both"/>
        <w:rPr>
          <w:rFonts w:ascii="Calibri" w:hAnsi="Calibri" w:cs="Tahoma"/>
          <w:color w:val="auto"/>
          <w:sz w:val="20"/>
          <w:szCs w:val="20"/>
          <w:lang w:val="en-US" w:eastAsia="en-GB"/>
        </w:rPr>
      </w:pPr>
      <w:r w:rsidRPr="3CA1DC15">
        <w:rPr>
          <w:rFonts w:ascii="Calibri" w:hAnsi="Calibri" w:cs="Tahoma"/>
          <w:color w:val="auto"/>
          <w:sz w:val="20"/>
          <w:szCs w:val="20"/>
          <w:lang w:eastAsia="en-GB"/>
        </w:rPr>
        <w:t>To ensure that all Stafford House Health &amp; Safety policies are implemented and monitored.</w:t>
      </w:r>
    </w:p>
    <w:p w:rsidRPr="00543A6D" w:rsidR="006B1363" w:rsidP="3CA1DC15" w:rsidRDefault="006B1363" w14:paraId="40167308"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To assist with airport transfers and student arrivals and departures.</w:t>
      </w:r>
    </w:p>
    <w:p w:rsidRPr="00543A6D" w:rsidR="006B1363" w:rsidP="3CA1DC15" w:rsidRDefault="006B1363" w14:paraId="40167309" w14:textId="0ED1158F">
      <w:pPr>
        <w:numPr>
          <w:ilvl w:val="0"/>
          <w:numId w:val="33"/>
        </w:numPr>
        <w:spacing w:line="276" w:lineRule="auto"/>
        <w:jc w:val="both"/>
        <w:rPr>
          <w:rFonts w:ascii="Calibri" w:hAnsi="Calibri" w:cs="Tahoma"/>
          <w:color w:val="auto"/>
          <w:sz w:val="20"/>
          <w:szCs w:val="20"/>
        </w:rPr>
      </w:pPr>
      <w:r w:rsidRPr="66176E91" w:rsidR="006B1363">
        <w:rPr>
          <w:rFonts w:ascii="Calibri" w:hAnsi="Calibri" w:cs="Tahoma"/>
          <w:color w:val="auto"/>
          <w:sz w:val="20"/>
          <w:szCs w:val="20"/>
        </w:rPr>
        <w:t xml:space="preserve">To </w:t>
      </w:r>
      <w:r w:rsidRPr="66176E91" w:rsidR="006B1363">
        <w:rPr>
          <w:rFonts w:ascii="Calibri" w:hAnsi="Calibri" w:cs="Tahoma"/>
          <w:color w:val="auto"/>
          <w:sz w:val="20"/>
          <w:szCs w:val="20"/>
        </w:rPr>
        <w:t>assist</w:t>
      </w:r>
      <w:r w:rsidRPr="66176E91" w:rsidR="006B1363">
        <w:rPr>
          <w:rFonts w:ascii="Calibri" w:hAnsi="Calibri" w:cs="Tahoma"/>
          <w:color w:val="auto"/>
          <w:sz w:val="20"/>
          <w:szCs w:val="20"/>
        </w:rPr>
        <w:t xml:space="preserve"> with </w:t>
      </w:r>
      <w:r w:rsidRPr="66176E91" w:rsidR="76743EF9">
        <w:rPr>
          <w:rFonts w:ascii="Calibri" w:hAnsi="Calibri" w:cs="Tahoma"/>
          <w:color w:val="auto"/>
          <w:sz w:val="20"/>
          <w:szCs w:val="20"/>
        </w:rPr>
        <w:t>center</w:t>
      </w:r>
      <w:r w:rsidRPr="66176E91" w:rsidR="006B1363">
        <w:rPr>
          <w:rFonts w:ascii="Calibri" w:hAnsi="Calibri" w:cs="Tahoma"/>
          <w:color w:val="auto"/>
          <w:sz w:val="20"/>
          <w:szCs w:val="20"/>
        </w:rPr>
        <w:t xml:space="preserve"> administration as directed.</w:t>
      </w:r>
    </w:p>
    <w:p w:rsidRPr="00543A6D" w:rsidR="006B1363" w:rsidP="3CA1DC15" w:rsidRDefault="006B1363" w14:paraId="4016730A" w14:textId="2A1D971E">
      <w:pPr>
        <w:numPr>
          <w:ilvl w:val="0"/>
          <w:numId w:val="33"/>
        </w:numPr>
        <w:spacing w:line="276" w:lineRule="auto"/>
        <w:jc w:val="both"/>
        <w:rPr>
          <w:rFonts w:ascii="Calibri" w:hAnsi="Calibri" w:cs="Tahoma"/>
          <w:color w:val="auto"/>
          <w:sz w:val="20"/>
          <w:szCs w:val="20"/>
        </w:rPr>
      </w:pPr>
      <w:r w:rsidRPr="66176E91" w:rsidR="006B1363">
        <w:rPr>
          <w:rFonts w:ascii="Calibri" w:hAnsi="Calibri" w:cs="Tahoma"/>
          <w:color w:val="auto"/>
          <w:sz w:val="20"/>
          <w:szCs w:val="20"/>
        </w:rPr>
        <w:t xml:space="preserve">To </w:t>
      </w:r>
      <w:r w:rsidRPr="66176E91" w:rsidR="006B1363">
        <w:rPr>
          <w:rFonts w:ascii="Calibri" w:hAnsi="Calibri" w:cs="Tahoma"/>
          <w:color w:val="auto"/>
          <w:sz w:val="20"/>
          <w:szCs w:val="20"/>
        </w:rPr>
        <w:t>assist</w:t>
      </w:r>
      <w:r w:rsidRPr="66176E91" w:rsidR="006B1363">
        <w:rPr>
          <w:rFonts w:ascii="Calibri" w:hAnsi="Calibri" w:cs="Tahoma"/>
          <w:color w:val="auto"/>
          <w:sz w:val="20"/>
          <w:szCs w:val="20"/>
        </w:rPr>
        <w:t xml:space="preserve"> in closing the </w:t>
      </w:r>
      <w:r w:rsidRPr="66176E91" w:rsidR="76743EF9">
        <w:rPr>
          <w:rFonts w:ascii="Calibri" w:hAnsi="Calibri" w:cs="Tahoma"/>
          <w:color w:val="auto"/>
          <w:sz w:val="20"/>
          <w:szCs w:val="20"/>
        </w:rPr>
        <w:t>center</w:t>
      </w:r>
      <w:r w:rsidRPr="66176E91" w:rsidR="006B1363">
        <w:rPr>
          <w:rFonts w:ascii="Calibri" w:hAnsi="Calibri" w:cs="Tahoma"/>
          <w:color w:val="auto"/>
          <w:sz w:val="20"/>
          <w:szCs w:val="20"/>
        </w:rPr>
        <w:t xml:space="preserve"> and returning equipment. </w:t>
      </w:r>
    </w:p>
    <w:p w:rsidRPr="00543A6D" w:rsidR="006B1363" w:rsidP="3CA1DC15" w:rsidRDefault="006B1363" w14:paraId="4016730B" w14:textId="77777777">
      <w:pPr>
        <w:numPr>
          <w:ilvl w:val="0"/>
          <w:numId w:val="33"/>
        </w:numPr>
        <w:spacing w:line="276" w:lineRule="auto"/>
        <w:jc w:val="both"/>
        <w:rPr>
          <w:rFonts w:ascii="Calibri" w:hAnsi="Calibri" w:cs="Tahoma"/>
          <w:color w:val="auto"/>
          <w:sz w:val="20"/>
          <w:szCs w:val="20"/>
        </w:rPr>
      </w:pPr>
      <w:r w:rsidRPr="3CA1DC15">
        <w:rPr>
          <w:rFonts w:ascii="Calibri" w:hAnsi="Calibri" w:cs="Tahoma"/>
          <w:color w:val="auto"/>
          <w:sz w:val="20"/>
          <w:szCs w:val="20"/>
        </w:rPr>
        <w:t>Additional duties as required.</w:t>
      </w:r>
    </w:p>
    <w:p w:rsidR="00120E6F" w:rsidP="00F35759" w:rsidRDefault="00120E6F" w14:paraId="4016730C" w14:textId="77777777"/>
    <w:p w:rsidRPr="00390FC5" w:rsidR="00120E6F" w:rsidP="00120E6F" w:rsidRDefault="00120E6F" w14:paraId="4016730D" w14:textId="77777777">
      <w:pPr>
        <w:pStyle w:val="Heading3"/>
        <w:rPr>
          <w:color w:val="0D5297"/>
          <w:szCs w:val="32"/>
        </w:rPr>
      </w:pPr>
      <w:r w:rsidRPr="00390FC5">
        <w:rPr>
          <w:color w:val="0D5297"/>
          <w:szCs w:val="32"/>
        </w:rPr>
        <w:t>ABOUT YOU</w:t>
      </w:r>
    </w:p>
    <w:p w:rsidRPr="00EF70CE" w:rsidR="006B1363" w:rsidP="006B1363" w:rsidRDefault="006B1363" w14:paraId="4016730E" w14:textId="77777777">
      <w:pPr>
        <w:rPr>
          <w:b/>
          <w:sz w:val="20"/>
        </w:rPr>
      </w:pPr>
      <w:r w:rsidRPr="00EF70CE">
        <w:rPr>
          <w:b/>
          <w:sz w:val="20"/>
        </w:rPr>
        <w:t>Essential</w:t>
      </w:r>
    </w:p>
    <w:p w:rsidRPr="00AB0F46" w:rsidR="006B1363" w:rsidP="3CA1DC15" w:rsidRDefault="006B1363" w14:paraId="4016730F" w14:textId="77777777">
      <w:pPr>
        <w:pStyle w:val="ListParagraph"/>
        <w:numPr>
          <w:ilvl w:val="0"/>
          <w:numId w:val="35"/>
        </w:numPr>
        <w:rPr>
          <w:rFonts w:eastAsia="Times New Roman" w:cs="Tahoma"/>
          <w:color w:val="auto"/>
          <w:sz w:val="20"/>
          <w:szCs w:val="20"/>
        </w:rPr>
      </w:pPr>
      <w:r w:rsidRPr="3CA1DC15">
        <w:rPr>
          <w:rFonts w:eastAsia="Times New Roman" w:cs="Tahoma"/>
          <w:color w:val="auto"/>
          <w:sz w:val="20"/>
          <w:szCs w:val="20"/>
        </w:rPr>
        <w:t>Level of spoken and written English equivalent to CEF level C1/CAE/IELTS 7.0</w:t>
      </w:r>
    </w:p>
    <w:p w:rsidRPr="00AB0F46" w:rsidR="006B1363" w:rsidP="3CA1DC15" w:rsidRDefault="006B1363" w14:paraId="40167310" w14:textId="77777777">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Interested in, and able to organise activities such as drama, arts &amp; crafts, talent shows etc.</w:t>
      </w:r>
    </w:p>
    <w:p w:rsidRPr="00AB0F46" w:rsidR="006B1363" w:rsidP="3CA1DC15" w:rsidRDefault="006B1363" w14:paraId="40167311" w14:textId="77777777">
      <w:pPr>
        <w:pStyle w:val="ListParagraph"/>
        <w:numPr>
          <w:ilvl w:val="0"/>
          <w:numId w:val="35"/>
        </w:numPr>
        <w:rPr>
          <w:rFonts w:eastAsia="Times New Roman" w:cs="Arial"/>
          <w:color w:val="auto"/>
          <w:sz w:val="20"/>
          <w:szCs w:val="20"/>
          <w:lang w:val="sv-SE"/>
        </w:rPr>
      </w:pPr>
      <w:r w:rsidRPr="3CA1DC15">
        <w:rPr>
          <w:rFonts w:eastAsia="Times New Roman" w:cs="Arial"/>
          <w:color w:val="auto"/>
          <w:sz w:val="20"/>
          <w:szCs w:val="20"/>
          <w:lang w:val="sv-SE"/>
        </w:rPr>
        <w:t>Able to adapt quickly to change and be flexible</w:t>
      </w:r>
    </w:p>
    <w:p w:rsidRPr="00AB0F46" w:rsidR="006B1363" w:rsidP="3CA1DC15" w:rsidRDefault="006B1363" w14:paraId="40167312" w14:textId="77777777">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Effective communicator</w:t>
      </w:r>
    </w:p>
    <w:p w:rsidRPr="00AB0F46" w:rsidR="006B1363" w:rsidP="3CA1DC15" w:rsidRDefault="006B1363" w14:paraId="40167313" w14:textId="77777777">
      <w:pPr>
        <w:pStyle w:val="ListParagraph"/>
        <w:numPr>
          <w:ilvl w:val="0"/>
          <w:numId w:val="35"/>
        </w:numPr>
        <w:rPr>
          <w:rFonts w:eastAsia="Times New Roman" w:cs="Arial"/>
          <w:color w:val="auto"/>
          <w:sz w:val="20"/>
          <w:szCs w:val="20"/>
          <w:lang w:val="sv-SE"/>
        </w:rPr>
      </w:pPr>
      <w:r w:rsidRPr="3CA1DC15">
        <w:rPr>
          <w:rFonts w:eastAsia="Times New Roman" w:cs="Arial"/>
          <w:color w:val="auto"/>
          <w:sz w:val="20"/>
          <w:szCs w:val="20"/>
          <w:lang w:val="sv-SE"/>
        </w:rPr>
        <w:t>Flexible and a team player</w:t>
      </w:r>
    </w:p>
    <w:p w:rsidRPr="00AB0F46" w:rsidR="006B1363" w:rsidP="3CA1DC15" w:rsidRDefault="006B1363" w14:paraId="40167314" w14:textId="77777777">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Able to motivate and encourage large groups of children and teenagers</w:t>
      </w:r>
    </w:p>
    <w:p w:rsidRPr="00AB0F46" w:rsidR="006B1363" w:rsidP="3CA1DC15" w:rsidRDefault="006B1363" w14:paraId="40167315" w14:textId="77777777">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Able to address large groups of young people</w:t>
      </w:r>
    </w:p>
    <w:p w:rsidRPr="00AB0F46" w:rsidR="006B1363" w:rsidP="3CA1DC15" w:rsidRDefault="003B0DCF" w14:paraId="40167316" w14:textId="6BF82DCF">
      <w:pPr>
        <w:pStyle w:val="ListParagraph"/>
        <w:numPr>
          <w:ilvl w:val="0"/>
          <w:numId w:val="35"/>
        </w:numPr>
        <w:rPr>
          <w:rFonts w:eastAsia="Times New Roman" w:cs="Tahoma"/>
          <w:color w:val="auto"/>
          <w:sz w:val="20"/>
          <w:szCs w:val="20"/>
        </w:rPr>
      </w:pPr>
      <w:r>
        <w:rPr>
          <w:rFonts w:eastAsia="Times New Roman" w:cs="Tahoma"/>
          <w:color w:val="auto"/>
          <w:sz w:val="20"/>
          <w:szCs w:val="20"/>
        </w:rPr>
        <w:t xml:space="preserve">Be </w:t>
      </w:r>
      <w:r w:rsidRPr="3CA1DC15" w:rsidR="006B1363">
        <w:rPr>
          <w:rFonts w:eastAsia="Times New Roman" w:cs="Tahoma"/>
          <w:color w:val="auto"/>
          <w:sz w:val="20"/>
          <w:szCs w:val="20"/>
        </w:rPr>
        <w:t>18 years of age or over</w:t>
      </w:r>
    </w:p>
    <w:p w:rsidRPr="00AB0F46" w:rsidR="006B1363" w:rsidP="3CA1DC15" w:rsidRDefault="006B1363" w14:paraId="40167317" w14:textId="77777777">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Enthusiastic</w:t>
      </w:r>
    </w:p>
    <w:p w:rsidRPr="00AB0F46" w:rsidR="006B1363" w:rsidP="3CA1DC15" w:rsidRDefault="006B1363" w14:paraId="40167318" w14:textId="77777777">
      <w:pPr>
        <w:pStyle w:val="ListParagraph"/>
        <w:numPr>
          <w:ilvl w:val="0"/>
          <w:numId w:val="35"/>
        </w:numPr>
        <w:rPr>
          <w:rFonts w:eastAsia="Times New Roman" w:cs="Arial"/>
          <w:color w:val="auto"/>
          <w:sz w:val="20"/>
          <w:szCs w:val="20"/>
          <w:lang w:val="sv-SE"/>
        </w:rPr>
      </w:pPr>
      <w:r w:rsidRPr="3CA1DC15">
        <w:rPr>
          <w:rFonts w:eastAsia="Times New Roman" w:cs="Arial"/>
          <w:color w:val="auto"/>
          <w:sz w:val="20"/>
          <w:szCs w:val="20"/>
          <w:lang w:val="sv-SE"/>
        </w:rPr>
        <w:t>Willing to carry out manual duties</w:t>
      </w:r>
    </w:p>
    <w:p w:rsidRPr="00AB0F46" w:rsidR="006B1363" w:rsidP="3CA1DC15" w:rsidRDefault="006B1363" w14:paraId="40167319" w14:textId="45413840">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Able to sustain long periods of physical activity</w:t>
      </w:r>
      <w:r w:rsidR="00D60DA9">
        <w:rPr>
          <w:rFonts w:eastAsia="Times New Roman" w:cs="Arial"/>
          <w:color w:val="auto"/>
          <w:sz w:val="20"/>
          <w:szCs w:val="20"/>
        </w:rPr>
        <w:t xml:space="preserve"> </w:t>
      </w:r>
      <w:r w:rsidRPr="00D60DA9" w:rsidR="00D60DA9">
        <w:rPr>
          <w:rFonts w:eastAsia="Times New Roman" w:cs="Arial"/>
          <w:color w:val="auto"/>
          <w:sz w:val="20"/>
          <w:szCs w:val="20"/>
        </w:rPr>
        <w:t>(while we are able to make reasonable adjustments, this is a physically active role, and as such is a requirement of the job</w:t>
      </w:r>
      <w:r w:rsidR="00D60DA9">
        <w:rPr>
          <w:rFonts w:eastAsia="Times New Roman" w:cs="Arial"/>
          <w:color w:val="auto"/>
          <w:sz w:val="20"/>
          <w:szCs w:val="20"/>
        </w:rPr>
        <w:t>)</w:t>
      </w:r>
    </w:p>
    <w:p w:rsidR="006B1363" w:rsidP="3CA1DC15" w:rsidRDefault="006B1363" w14:paraId="4016731B" w14:textId="32DCD10C">
      <w:pPr>
        <w:pStyle w:val="ListParagraph"/>
        <w:numPr>
          <w:ilvl w:val="0"/>
          <w:numId w:val="35"/>
        </w:numPr>
        <w:rPr>
          <w:rFonts w:eastAsia="Times New Roman" w:cs="Arial"/>
          <w:color w:val="auto"/>
          <w:sz w:val="20"/>
          <w:szCs w:val="20"/>
        </w:rPr>
      </w:pPr>
      <w:r w:rsidRPr="3CA1DC15">
        <w:rPr>
          <w:rFonts w:eastAsia="Times New Roman" w:cs="Arial"/>
          <w:color w:val="auto"/>
          <w:sz w:val="20"/>
          <w:szCs w:val="20"/>
        </w:rPr>
        <w:t>Actively enjoy spending time with children/teen</w:t>
      </w:r>
      <w:r w:rsidRPr="3CA1DC15" w:rsidR="7AC0E271">
        <w:rPr>
          <w:rFonts w:eastAsia="Times New Roman" w:cs="Arial"/>
          <w:color w:val="auto"/>
          <w:sz w:val="20"/>
          <w:szCs w:val="20"/>
        </w:rPr>
        <w:t>agers</w:t>
      </w:r>
    </w:p>
    <w:p w:rsidRPr="00AB0F46" w:rsidR="00065B81" w:rsidP="00065B81" w:rsidRDefault="00065B81" w14:paraId="5ABCBC9C" w14:textId="77777777">
      <w:pPr>
        <w:pStyle w:val="ListParagraph"/>
        <w:rPr>
          <w:rFonts w:eastAsia="Times New Roman" w:cs="Arial"/>
          <w:color w:val="auto"/>
          <w:sz w:val="20"/>
          <w:szCs w:val="20"/>
        </w:rPr>
      </w:pPr>
    </w:p>
    <w:p w:rsidRPr="00EF70CE" w:rsidR="006B1363" w:rsidP="006B1363" w:rsidRDefault="006B1363" w14:paraId="4016731C" w14:textId="77777777">
      <w:pPr>
        <w:rPr>
          <w:b/>
          <w:sz w:val="20"/>
        </w:rPr>
      </w:pPr>
      <w:r w:rsidRPr="00EF70CE">
        <w:rPr>
          <w:b/>
          <w:sz w:val="20"/>
        </w:rPr>
        <w:t>Desirable</w:t>
      </w:r>
    </w:p>
    <w:p w:rsidRPr="00AB0F46" w:rsidR="006B1363" w:rsidP="3CA1DC15" w:rsidRDefault="006B1363" w14:paraId="4016731D" w14:textId="77777777">
      <w:pPr>
        <w:pStyle w:val="ListParagraph"/>
        <w:numPr>
          <w:ilvl w:val="0"/>
          <w:numId w:val="36"/>
        </w:numPr>
        <w:rPr>
          <w:rFonts w:eastAsia="Times New Roman" w:cs="Tahoma"/>
          <w:color w:val="auto"/>
          <w:sz w:val="20"/>
          <w:szCs w:val="20"/>
        </w:rPr>
      </w:pPr>
      <w:r w:rsidRPr="3CA1DC15">
        <w:rPr>
          <w:rFonts w:eastAsia="Times New Roman" w:cs="Tahoma"/>
          <w:color w:val="auto"/>
          <w:sz w:val="20"/>
          <w:szCs w:val="20"/>
        </w:rPr>
        <w:t xml:space="preserve">Qualifications in related subjects (e.g. arts, drama, sports, etc)* </w:t>
      </w:r>
    </w:p>
    <w:p w:rsidRPr="00AB0F46" w:rsidR="006B1363" w:rsidP="3CA1DC15" w:rsidRDefault="006B1363" w14:paraId="4016731E" w14:textId="77777777">
      <w:pPr>
        <w:pStyle w:val="ListParagraph"/>
        <w:numPr>
          <w:ilvl w:val="0"/>
          <w:numId w:val="36"/>
        </w:numPr>
        <w:rPr>
          <w:rFonts w:eastAsia="Times New Roman" w:cs="Tahoma"/>
          <w:color w:val="auto"/>
          <w:sz w:val="20"/>
          <w:szCs w:val="20"/>
        </w:rPr>
      </w:pPr>
      <w:r w:rsidRPr="3CA1DC15">
        <w:rPr>
          <w:rFonts w:eastAsia="Times New Roman" w:cs="Tahoma"/>
          <w:color w:val="auto"/>
          <w:sz w:val="20"/>
          <w:szCs w:val="20"/>
        </w:rPr>
        <w:t>Coaching/arts teaching qualification*</w:t>
      </w:r>
    </w:p>
    <w:p w:rsidRPr="00AB0F46" w:rsidR="006B1363" w:rsidP="3CA1DC15" w:rsidRDefault="006B1363" w14:paraId="4016731F" w14:textId="77777777">
      <w:pPr>
        <w:pStyle w:val="ListParagraph"/>
        <w:numPr>
          <w:ilvl w:val="0"/>
          <w:numId w:val="36"/>
        </w:numPr>
        <w:rPr>
          <w:rFonts w:eastAsia="Times New Roman" w:cs="Tahoma"/>
          <w:color w:val="auto"/>
          <w:sz w:val="20"/>
          <w:szCs w:val="20"/>
        </w:rPr>
      </w:pPr>
      <w:r w:rsidRPr="3CA1DC15">
        <w:rPr>
          <w:rFonts w:eastAsia="Times New Roman" w:cs="Tahoma"/>
          <w:color w:val="auto"/>
          <w:sz w:val="20"/>
          <w:szCs w:val="20"/>
        </w:rPr>
        <w:t>Current First Aid certificate**</w:t>
      </w:r>
    </w:p>
    <w:p w:rsidRPr="00AB0F46" w:rsidR="006B1363" w:rsidP="3CA1DC15" w:rsidRDefault="006B1363" w14:paraId="40167320" w14:textId="77777777">
      <w:pPr>
        <w:pStyle w:val="ListParagraph"/>
        <w:numPr>
          <w:ilvl w:val="0"/>
          <w:numId w:val="36"/>
        </w:numPr>
        <w:rPr>
          <w:rFonts w:eastAsia="Times New Roman" w:cs="Tahoma"/>
          <w:color w:val="auto"/>
          <w:sz w:val="20"/>
          <w:szCs w:val="20"/>
        </w:rPr>
      </w:pPr>
      <w:r w:rsidRPr="3CA1DC15">
        <w:rPr>
          <w:rFonts w:eastAsia="Times New Roman" w:cs="Tahoma"/>
          <w:color w:val="auto"/>
          <w:sz w:val="20"/>
          <w:szCs w:val="20"/>
        </w:rPr>
        <w:t>Current RLSS lifesavers qualification**</w:t>
      </w:r>
    </w:p>
    <w:p w:rsidRPr="00EF70CE" w:rsidR="006B1363" w:rsidP="3CA1DC15" w:rsidRDefault="006B1363" w14:paraId="40167321" w14:textId="77777777">
      <w:pPr>
        <w:pStyle w:val="ListParagraph"/>
        <w:numPr>
          <w:ilvl w:val="0"/>
          <w:numId w:val="36"/>
        </w:numPr>
        <w:rPr>
          <w:color w:val="auto"/>
          <w:sz w:val="20"/>
          <w:szCs w:val="20"/>
        </w:rPr>
      </w:pPr>
      <w:r w:rsidRPr="3CA1DC15">
        <w:rPr>
          <w:rFonts w:eastAsia="Times New Roman" w:cs="Arial"/>
          <w:color w:val="auto"/>
          <w:sz w:val="20"/>
          <w:szCs w:val="20"/>
        </w:rPr>
        <w:t>Previous summer school experience</w:t>
      </w:r>
    </w:p>
    <w:p w:rsidRPr="00AB0F46" w:rsidR="006B1363" w:rsidP="3CA1DC15" w:rsidRDefault="006B1363" w14:paraId="40167322" w14:textId="77777777">
      <w:pPr>
        <w:pStyle w:val="ListParagraph"/>
        <w:numPr>
          <w:ilvl w:val="0"/>
          <w:numId w:val="36"/>
        </w:numPr>
        <w:rPr>
          <w:rFonts w:eastAsia="Times New Roman" w:cs="Arial"/>
          <w:color w:val="auto"/>
          <w:sz w:val="20"/>
          <w:szCs w:val="20"/>
        </w:rPr>
      </w:pPr>
      <w:r w:rsidRPr="3CA1DC15">
        <w:rPr>
          <w:rFonts w:eastAsia="Times New Roman" w:cs="Arial"/>
          <w:color w:val="auto"/>
          <w:sz w:val="20"/>
          <w:szCs w:val="20"/>
        </w:rPr>
        <w:t>Experience of working with children and/or teenagers</w:t>
      </w:r>
    </w:p>
    <w:p w:rsidRPr="00AB0F46" w:rsidR="006B1363" w:rsidP="3CA1DC15" w:rsidRDefault="006B1363" w14:paraId="40167323" w14:textId="16163167">
      <w:pPr>
        <w:pStyle w:val="ListParagraph"/>
        <w:numPr>
          <w:ilvl w:val="0"/>
          <w:numId w:val="36"/>
        </w:numPr>
        <w:rPr>
          <w:rFonts w:eastAsia="Times New Roman" w:cs="Arial"/>
          <w:color w:val="auto"/>
          <w:sz w:val="20"/>
          <w:szCs w:val="20"/>
        </w:rPr>
      </w:pPr>
      <w:r w:rsidRPr="66176E91" w:rsidR="006B1363">
        <w:rPr>
          <w:rFonts w:eastAsia="Times New Roman" w:cs="Arial"/>
          <w:color w:val="auto"/>
          <w:sz w:val="20"/>
          <w:szCs w:val="20"/>
        </w:rPr>
        <w:t>Competent sports/</w:t>
      </w:r>
      <w:r w:rsidRPr="66176E91" w:rsidR="003969C2">
        <w:rPr>
          <w:rFonts w:eastAsia="Times New Roman" w:cs="Arial"/>
          <w:color w:val="auto"/>
          <w:sz w:val="20"/>
          <w:szCs w:val="20"/>
        </w:rPr>
        <w:t>games person</w:t>
      </w:r>
      <w:r w:rsidRPr="66176E91" w:rsidR="006B1363">
        <w:rPr>
          <w:rFonts w:eastAsia="Times New Roman" w:cs="Arial"/>
          <w:color w:val="auto"/>
          <w:sz w:val="20"/>
          <w:szCs w:val="20"/>
        </w:rPr>
        <w:t xml:space="preserve"> with knowledge of the rules and </w:t>
      </w:r>
      <w:r w:rsidRPr="66176E91" w:rsidR="0E3F890B">
        <w:rPr>
          <w:rFonts w:eastAsia="Times New Roman" w:cs="Arial"/>
          <w:color w:val="auto"/>
          <w:sz w:val="20"/>
          <w:szCs w:val="20"/>
        </w:rPr>
        <w:t>organization</w:t>
      </w:r>
      <w:r w:rsidRPr="66176E91" w:rsidR="006B1363">
        <w:rPr>
          <w:rFonts w:eastAsia="Times New Roman" w:cs="Arial"/>
          <w:color w:val="auto"/>
          <w:sz w:val="20"/>
          <w:szCs w:val="20"/>
        </w:rPr>
        <w:t xml:space="preserve"> of one or more sports</w:t>
      </w:r>
    </w:p>
    <w:p w:rsidR="006B1363" w:rsidP="006B1363" w:rsidRDefault="006B1363" w14:paraId="40167324" w14:textId="77777777">
      <w:pPr>
        <w:jc w:val="both"/>
        <w:rPr>
          <w:rFonts w:ascii="Calibri" w:hAnsi="Calibri" w:eastAsia="Times New Roman" w:cs="Times New Roman"/>
          <w:i/>
          <w:sz w:val="16"/>
          <w:szCs w:val="14"/>
        </w:rPr>
      </w:pPr>
    </w:p>
    <w:p w:rsidRPr="008260AA" w:rsidR="006B1363" w:rsidP="3CA1DC15" w:rsidRDefault="006B1363" w14:paraId="40167325" w14:textId="77777777">
      <w:pPr>
        <w:jc w:val="both"/>
        <w:rPr>
          <w:rFonts w:ascii="Calibri" w:hAnsi="Calibri" w:eastAsia="Times New Roman" w:cs="Times New Roman"/>
          <w:i/>
          <w:iCs/>
          <w:color w:val="auto"/>
          <w:sz w:val="16"/>
          <w:szCs w:val="16"/>
        </w:rPr>
      </w:pPr>
      <w:r w:rsidRPr="3CA1DC15">
        <w:rPr>
          <w:rFonts w:ascii="Calibri" w:hAnsi="Calibri" w:eastAsia="Times New Roman" w:cs="Times New Roman"/>
          <w:i/>
          <w:iCs/>
          <w:sz w:val="16"/>
          <w:szCs w:val="16"/>
        </w:rPr>
        <w:t xml:space="preserve">* </w:t>
      </w:r>
      <w:r w:rsidRPr="3CA1DC15">
        <w:rPr>
          <w:rFonts w:ascii="Calibri" w:hAnsi="Calibri" w:eastAsia="Times New Roman" w:cs="Times New Roman"/>
          <w:i/>
          <w:iCs/>
          <w:color w:val="auto"/>
          <w:sz w:val="16"/>
          <w:szCs w:val="16"/>
        </w:rPr>
        <w:t>Please consult with us on acceptable qualifications</w:t>
      </w:r>
    </w:p>
    <w:p w:rsidRPr="008260AA" w:rsidR="00253F21" w:rsidP="3CA1DC15" w:rsidRDefault="00253F21" w14:paraId="110E7265" w14:textId="77777777">
      <w:pPr>
        <w:jc w:val="both"/>
        <w:rPr>
          <w:rFonts w:ascii="Calibri" w:hAnsi="Calibri" w:eastAsia="Times New Roman" w:cs="Times New Roman"/>
          <w:i/>
          <w:iCs/>
          <w:color w:val="auto"/>
          <w:sz w:val="16"/>
          <w:szCs w:val="16"/>
        </w:rPr>
      </w:pPr>
    </w:p>
    <w:p w:rsidR="00253F21" w:rsidP="00253F21" w:rsidRDefault="00253F21" w14:paraId="1A5CC151" w14:textId="77777777">
      <w:pPr>
        <w:pStyle w:val="Heading2"/>
        <w:rPr>
          <w:rFonts w:ascii="Century Gothic" w:hAnsi="Century Gothic" w:eastAsia="Century Gothic" w:cs="Century Gothic"/>
          <w:color w:val="0D5297"/>
          <w:sz w:val="28"/>
          <w:szCs w:val="28"/>
        </w:rPr>
      </w:pPr>
      <w:r w:rsidRPr="15BF3333">
        <w:rPr>
          <w:rFonts w:ascii="Century Gothic" w:hAnsi="Century Gothic" w:eastAsia="Century Gothic" w:cs="Century Gothic"/>
          <w:b w:val="0"/>
          <w:bCs w:val="0"/>
          <w:color w:val="0D5297"/>
          <w:sz w:val="28"/>
          <w:szCs w:val="28"/>
        </w:rPr>
        <w:t>COMMITMENT TO INCLUSION AND DIVERSITY</w:t>
      </w:r>
    </w:p>
    <w:p w:rsidR="00253F21" w:rsidP="00253F21" w:rsidRDefault="00253F21" w14:paraId="7370F925" w14:textId="77777777">
      <w:pPr>
        <w:rPr>
          <w:rFonts w:ascii="Calibri" w:hAnsi="Calibri" w:eastAsia="Calibri" w:cs="Calibri"/>
        </w:rPr>
      </w:pPr>
    </w:p>
    <w:p w:rsidRPr="00181F45" w:rsidR="00253F21" w:rsidP="00253F21" w:rsidRDefault="00253F21" w14:paraId="5012ED89" w14:textId="77777777">
      <w:pPr>
        <w:rPr>
          <w:rFonts w:ascii="Calibri" w:hAnsi="Calibri" w:eastAsia="Calibri" w:cs="Calibri"/>
          <w:color w:val="595959" w:themeColor="text1" w:themeTint="A6"/>
          <w:sz w:val="20"/>
          <w:szCs w:val="20"/>
        </w:rPr>
      </w:pPr>
      <w:r w:rsidRPr="00181F45">
        <w:rPr>
          <w:rFonts w:ascii="Calibri" w:hAnsi="Calibri" w:eastAsia="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rsidR="00253F21" w:rsidP="00253F21" w:rsidRDefault="00253F21" w14:paraId="012F8C98" w14:textId="77777777">
      <w:pPr>
        <w:jc w:val="both"/>
        <w:rPr>
          <w:rFonts w:ascii="Calibri" w:hAnsi="Calibri" w:eastAsia="Calibri" w:cs="Calibri"/>
          <w:sz w:val="20"/>
          <w:szCs w:val="20"/>
        </w:rPr>
      </w:pPr>
    </w:p>
    <w:p w:rsidR="00253F21" w:rsidP="00253F21" w:rsidRDefault="00253F21" w14:paraId="1831654F" w14:textId="77777777">
      <w:pPr>
        <w:rPr>
          <w:rFonts w:ascii="Century Gothic" w:hAnsi="Century Gothic" w:eastAsia="Century Gothic" w:cs="Century Gothic"/>
          <w:color w:val="0D5297"/>
          <w:sz w:val="28"/>
          <w:szCs w:val="28"/>
        </w:rPr>
      </w:pPr>
      <w:r w:rsidRPr="15BF3333">
        <w:rPr>
          <w:rFonts w:ascii="Century Gothic" w:hAnsi="Century Gothic" w:eastAsia="Century Gothic" w:cs="Century Gothic"/>
          <w:color w:val="0D5297"/>
          <w:sz w:val="28"/>
          <w:szCs w:val="28"/>
        </w:rPr>
        <w:t>ABOUT CATS GLOBAL SCHOOLS</w:t>
      </w:r>
    </w:p>
    <w:p w:rsidR="00253F21" w:rsidP="00253F21" w:rsidRDefault="00253F21" w14:paraId="3A08431F" w14:textId="77777777">
      <w:pPr>
        <w:rPr>
          <w:rFonts w:ascii="Century Gothic" w:hAnsi="Century Gothic" w:eastAsia="Century Gothic" w:cs="Century Gothic"/>
          <w:color w:val="0D5297"/>
        </w:rPr>
      </w:pPr>
    </w:p>
    <w:p w:rsidRPr="00181F45" w:rsidR="00253F21" w:rsidP="00253F21" w:rsidRDefault="00253F21" w14:paraId="6A03BCCF" w14:textId="69F41018">
      <w:pPr>
        <w:spacing/>
        <w:contextualSpacing/>
        <w:rPr>
          <w:rFonts w:ascii="Calibri" w:hAnsi="Calibri" w:eastAsia="Calibri" w:cs="Calibri"/>
          <w:color w:val="595959" w:themeColor="text1" w:themeTint="A6"/>
          <w:sz w:val="20"/>
          <w:szCs w:val="20"/>
        </w:rPr>
      </w:pPr>
      <w:r w:rsidRPr="66176E91" w:rsidR="00253F21">
        <w:rPr>
          <w:rFonts w:ascii="Calibri" w:hAnsi="Calibri" w:eastAsia="Calibri" w:cs="Calibri"/>
          <w:color w:val="595959" w:themeColor="text1" w:themeTint="A6" w:themeShade="FF"/>
          <w:sz w:val="20"/>
          <w:szCs w:val="20"/>
        </w:rPr>
        <w:t xml:space="preserve">CGS is a leading provider of pre-university academic courses and English language courses in the UK. We provide </w:t>
      </w:r>
      <w:r w:rsidRPr="66176E91" w:rsidR="4DD30350">
        <w:rPr>
          <w:rFonts w:ascii="Calibri" w:hAnsi="Calibri" w:eastAsia="Calibri" w:cs="Calibri"/>
          <w:color w:val="595959" w:themeColor="text1" w:themeTint="A6" w:themeShade="FF"/>
          <w:sz w:val="20"/>
          <w:szCs w:val="20"/>
        </w:rPr>
        <w:t>program</w:t>
      </w:r>
      <w:r w:rsidRPr="66176E91" w:rsidR="00253F21">
        <w:rPr>
          <w:rFonts w:ascii="Calibri" w:hAnsi="Calibri" w:eastAsia="Calibri" w:cs="Calibri"/>
          <w:color w:val="595959" w:themeColor="text1" w:themeTint="A6" w:themeShade="FF"/>
          <w:sz w:val="20"/>
          <w:szCs w:val="20"/>
        </w:rPr>
        <w:t xml:space="preserve">s including A Level, IB and University Foundation, as well as English Language Study, to a growing number of international students </w:t>
      </w:r>
      <w:r w:rsidRPr="66176E91" w:rsidR="00253F21">
        <w:rPr>
          <w:rFonts w:ascii="Calibri" w:hAnsi="Calibri" w:eastAsia="Calibri" w:cs="Calibri"/>
          <w:color w:val="595959" w:themeColor="text1" w:themeTint="A6" w:themeShade="FF"/>
          <w:sz w:val="20"/>
          <w:szCs w:val="20"/>
        </w:rPr>
        <w:t>seeking</w:t>
      </w:r>
      <w:r w:rsidRPr="66176E91" w:rsidR="00253F21">
        <w:rPr>
          <w:rFonts w:ascii="Calibri" w:hAnsi="Calibri" w:eastAsia="Calibri" w:cs="Calibri"/>
          <w:color w:val="595959" w:themeColor="text1" w:themeTint="A6" w:themeShade="FF"/>
          <w:sz w:val="20"/>
          <w:szCs w:val="20"/>
        </w:rPr>
        <w:t xml:space="preserve"> to win places at UK universities.</w:t>
      </w:r>
    </w:p>
    <w:p w:rsidRPr="00181F45" w:rsidR="00253F21" w:rsidP="00253F21" w:rsidRDefault="00253F21" w14:paraId="2C6F50BB" w14:textId="77777777">
      <w:pPr>
        <w:contextualSpacing/>
        <w:rPr>
          <w:rFonts w:ascii="Calibri" w:hAnsi="Calibri" w:eastAsia="Calibri" w:cs="Calibri"/>
          <w:color w:val="595959" w:themeColor="text1" w:themeTint="A6"/>
          <w:sz w:val="20"/>
          <w:szCs w:val="20"/>
        </w:rPr>
      </w:pPr>
      <w:r w:rsidRPr="00181F45">
        <w:rPr>
          <w:rFonts w:ascii="Calibri" w:hAnsi="Calibri" w:eastAsia="Calibri" w:cs="Calibri"/>
          <w:color w:val="595959" w:themeColor="text1" w:themeTint="A6"/>
          <w:sz w:val="20"/>
          <w:szCs w:val="20"/>
        </w:rPr>
        <w:t xml:space="preserve"> </w:t>
      </w:r>
    </w:p>
    <w:p w:rsidRPr="00181F45" w:rsidR="00253F21" w:rsidP="00253F21" w:rsidRDefault="00253F21" w14:paraId="4578CF41" w14:textId="77777777">
      <w:pPr>
        <w:contextualSpacing/>
        <w:rPr>
          <w:rFonts w:ascii="Calibri" w:hAnsi="Calibri" w:eastAsia="Calibri" w:cs="Calibri"/>
          <w:color w:val="595959" w:themeColor="text1" w:themeTint="A6"/>
          <w:sz w:val="20"/>
          <w:szCs w:val="20"/>
        </w:rPr>
      </w:pPr>
      <w:r w:rsidRPr="00181F45">
        <w:rPr>
          <w:rFonts w:ascii="Calibri" w:hAnsi="Calibri" w:eastAsia="Calibri" w:cs="Calibri"/>
          <w:color w:val="595959" w:themeColor="text1" w:themeTint="A6"/>
          <w:sz w:val="20"/>
          <w:szCs w:val="20"/>
        </w:rPr>
        <w:t xml:space="preserve">We operate a number of different educational brands: CATS Colleges in Cambridge, </w:t>
      </w:r>
      <w:proofErr w:type="spellStart"/>
      <w:r w:rsidRPr="00181F45">
        <w:rPr>
          <w:rFonts w:ascii="Calibri" w:hAnsi="Calibri" w:eastAsia="Calibri" w:cs="Calibri"/>
          <w:color w:val="595959" w:themeColor="text1" w:themeTint="A6"/>
          <w:sz w:val="20"/>
          <w:szCs w:val="20"/>
        </w:rPr>
        <w:t>Worthgate</w:t>
      </w:r>
      <w:proofErr w:type="spellEnd"/>
      <w:r w:rsidRPr="00181F45">
        <w:rPr>
          <w:rFonts w:ascii="Calibri" w:hAnsi="Calibri" w:eastAsia="Calibri" w:cs="Calibri"/>
          <w:color w:val="595959" w:themeColor="text1" w:themeTint="A6"/>
          <w:sz w:val="20"/>
          <w:szCs w:val="20"/>
        </w:rPr>
        <w:t xml:space="preserve"> School, Canterbury and </w:t>
      </w:r>
      <w:proofErr w:type="spellStart"/>
      <w:r w:rsidRPr="00181F45">
        <w:rPr>
          <w:rFonts w:ascii="Calibri" w:hAnsi="Calibri" w:eastAsia="Calibri" w:cs="Calibri"/>
          <w:color w:val="595959" w:themeColor="text1" w:themeTint="A6"/>
          <w:sz w:val="20"/>
          <w:szCs w:val="20"/>
        </w:rPr>
        <w:t>Guildhouse</w:t>
      </w:r>
      <w:proofErr w:type="spellEnd"/>
      <w:r w:rsidRPr="00181F45">
        <w:rPr>
          <w:rFonts w:ascii="Calibri" w:hAnsi="Calibri" w:eastAsia="Calibri" w:cs="Calibri"/>
          <w:color w:val="595959" w:themeColor="text1" w:themeTint="A6"/>
          <w:sz w:val="20"/>
          <w:szCs w:val="20"/>
        </w:rPr>
        <w:t xml:space="preserv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rsidR="00253F21" w:rsidP="00253F21" w:rsidRDefault="00253F21" w14:paraId="46B3C8BB" w14:textId="77777777">
      <w:pPr>
        <w:rPr>
          <w:rFonts w:ascii="Calibri" w:hAnsi="Calibri" w:eastAsia="Calibri" w:cs="Calibri"/>
          <w:color w:val="242424"/>
          <w:sz w:val="20"/>
          <w:szCs w:val="20"/>
        </w:rPr>
      </w:pPr>
    </w:p>
    <w:p w:rsidR="00253F21" w:rsidP="00253F21" w:rsidRDefault="00253F21" w14:paraId="7A2878C9" w14:textId="77777777">
      <w:pPr>
        <w:rPr>
          <w:rFonts w:ascii="Century Gothic" w:hAnsi="Century Gothic" w:eastAsia="Century Gothic" w:cs="Century Gothic"/>
          <w:color w:val="0D5297"/>
          <w:sz w:val="28"/>
          <w:szCs w:val="28"/>
        </w:rPr>
      </w:pPr>
      <w:r w:rsidRPr="15BF3333">
        <w:rPr>
          <w:rFonts w:ascii="Century Gothic" w:hAnsi="Century Gothic" w:eastAsia="Century Gothic" w:cs="Century Gothic"/>
          <w:color w:val="0D5297"/>
          <w:sz w:val="28"/>
          <w:szCs w:val="28"/>
        </w:rPr>
        <w:lastRenderedPageBreak/>
        <w:t>AND FINALLY</w:t>
      </w:r>
    </w:p>
    <w:p w:rsidR="00253F21" w:rsidP="00253F21" w:rsidRDefault="00253F21" w14:paraId="7DAEA277" w14:textId="77777777">
      <w:pPr>
        <w:rPr>
          <w:rFonts w:ascii="Century Gothic" w:hAnsi="Century Gothic" w:eastAsia="Century Gothic" w:cs="Century Gothic"/>
          <w:color w:val="0D5297"/>
        </w:rPr>
      </w:pPr>
    </w:p>
    <w:p w:rsidRPr="00181F45" w:rsidR="00253F21" w:rsidP="00253F21" w:rsidRDefault="00253F21" w14:paraId="2F9B9B5A" w14:textId="55F769D4">
      <w:pPr>
        <w:spacing/>
        <w:contextualSpacing/>
        <w:rPr>
          <w:rFonts w:ascii="Calibri" w:hAnsi="Calibri" w:eastAsia="Calibri" w:cs="Calibri"/>
          <w:color w:val="595959" w:themeColor="text1" w:themeTint="A6"/>
          <w:sz w:val="20"/>
          <w:szCs w:val="20"/>
        </w:rPr>
      </w:pPr>
      <w:r w:rsidRPr="66176E91" w:rsidR="00253F21">
        <w:rPr>
          <w:rFonts w:ascii="Calibri" w:hAnsi="Calibri" w:eastAsia="Calibri" w:cs="Calibri"/>
          <w:color w:val="595959" w:themeColor="text1" w:themeTint="A6" w:themeShade="FF"/>
          <w:sz w:val="20"/>
          <w:szCs w:val="20"/>
        </w:rPr>
        <w:t xml:space="preserve">CATS Global Schools are committed to safeguarding and promoting the welfare of our students and expect everyone connected with the </w:t>
      </w:r>
      <w:r w:rsidRPr="66176E91" w:rsidR="0E3F890B">
        <w:rPr>
          <w:rFonts w:ascii="Calibri" w:hAnsi="Calibri" w:eastAsia="Calibri" w:cs="Calibri"/>
          <w:color w:val="595959" w:themeColor="text1" w:themeTint="A6" w:themeShade="FF"/>
          <w:sz w:val="20"/>
          <w:szCs w:val="20"/>
        </w:rPr>
        <w:t>organization</w:t>
      </w:r>
      <w:r w:rsidRPr="66176E91" w:rsidR="00253F21">
        <w:rPr>
          <w:rFonts w:ascii="Calibri" w:hAnsi="Calibri" w:eastAsia="Calibri" w:cs="Calibri"/>
          <w:color w:val="595959" w:themeColor="text1" w:themeTint="A6" w:themeShade="FF"/>
          <w:sz w:val="20"/>
          <w:szCs w:val="20"/>
        </w:rPr>
        <w:t xml:space="preserve"> to share this commitment. All positions are subject to the satisfactory completion of safer recruitment pre-employment checks in line with KCSIE guidelines. </w:t>
      </w:r>
      <w:r w:rsidRPr="66176E91" w:rsidR="00253F21">
        <w:rPr>
          <w:rStyle w:val="Strong"/>
          <w:color w:val="595959" w:themeColor="text1" w:themeTint="A6" w:themeShade="FF"/>
          <w:sz w:val="20"/>
          <w:szCs w:val="20"/>
        </w:rPr>
        <w:t xml:space="preserve">All shortlisted candidates will </w:t>
      </w:r>
      <w:r w:rsidRPr="66176E91" w:rsidR="00253F21">
        <w:rPr>
          <w:rStyle w:val="Strong"/>
          <w:color w:val="595959" w:themeColor="text1" w:themeTint="A6" w:themeShade="FF"/>
          <w:sz w:val="20"/>
          <w:szCs w:val="20"/>
        </w:rPr>
        <w:t>be required</w:t>
      </w:r>
      <w:r w:rsidRPr="66176E91" w:rsidR="00253F21">
        <w:rPr>
          <w:rStyle w:val="Strong"/>
          <w:color w:val="595959" w:themeColor="text1" w:themeTint="A6" w:themeShade="FF"/>
          <w:sz w:val="20"/>
          <w:szCs w:val="20"/>
        </w:rPr>
        <w:t xml:space="preserve"> to complete a criminal declaration form prior to interview and be subject to online checks which may include social media checks in addition to </w:t>
      </w:r>
      <w:r w:rsidRPr="66176E91" w:rsidR="00253F21">
        <w:rPr>
          <w:rFonts w:ascii="Calibri" w:hAnsi="Calibri" w:eastAsia="Calibri" w:cs="Calibri"/>
          <w:color w:val="595959" w:themeColor="text1" w:themeTint="A6" w:themeShade="FF"/>
          <w:sz w:val="20"/>
          <w:szCs w:val="20"/>
        </w:rPr>
        <w:t>an enhanced DBS check (DBS process paid for by CATS Global Schools), references and if applicable, an overseas police check</w:t>
      </w:r>
      <w:r w:rsidRPr="66176E91" w:rsidR="00253F21">
        <w:rPr>
          <w:rFonts w:ascii="Calibri" w:hAnsi="Calibri" w:eastAsia="Calibri" w:cs="Calibri"/>
          <w:color w:val="595959" w:themeColor="text1" w:themeTint="A6" w:themeShade="FF"/>
          <w:sz w:val="20"/>
          <w:szCs w:val="20"/>
        </w:rPr>
        <w:t xml:space="preserve">. </w:t>
      </w:r>
      <w:r w:rsidRPr="66176E91" w:rsidR="00253F21">
        <w:rPr>
          <w:rFonts w:ascii="Calibri" w:hAnsi="Calibri" w:eastAsia="Calibri" w:cs="Calibri"/>
          <w:color w:val="595959" w:themeColor="text1" w:themeTint="A6" w:themeShade="FF"/>
        </w:rPr>
        <w:t xml:space="preserve"> </w:t>
      </w:r>
      <w:r w:rsidRPr="66176E91" w:rsidR="00253F21">
        <w:rPr>
          <w:rFonts w:ascii="Calibri" w:hAnsi="Calibri" w:eastAsia="Calibri" w:cs="Calibri"/>
          <w:color w:val="595959" w:themeColor="text1" w:themeTint="A6" w:themeShade="FF"/>
          <w:sz w:val="20"/>
          <w:szCs w:val="20"/>
        </w:rPr>
        <w:t xml:space="preserve"> </w:t>
      </w:r>
    </w:p>
    <w:p w:rsidR="007C4F23" w:rsidP="00253F21" w:rsidRDefault="007C4F23" w14:paraId="45527254" w14:textId="14F872E7">
      <w:pPr>
        <w:pStyle w:val="Heading2"/>
        <w:rPr>
          <w:rFonts w:ascii="Calibri" w:hAnsi="Calibri" w:eastAsia="Calibri" w:cs="Calibri"/>
          <w:color w:val="auto"/>
        </w:rPr>
      </w:pPr>
    </w:p>
    <w:sectPr w:rsidR="007C4F23" w:rsidSect="007C4F23">
      <w:footerReference w:type="default" r:id="rId11"/>
      <w:pgSz w:w="11906" w:h="16838" w:orient="portrait"/>
      <w:pgMar w:top="426" w:right="991" w:bottom="284" w:left="851"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392B" w:rsidP="002059C4" w:rsidRDefault="0056392B" w14:paraId="76AA7DC5" w14:textId="77777777">
      <w:r>
        <w:separator/>
      </w:r>
    </w:p>
  </w:endnote>
  <w:endnote w:type="continuationSeparator" w:id="0">
    <w:p w:rsidR="0056392B" w:rsidP="002059C4" w:rsidRDefault="0056392B" w14:paraId="1332B3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66AD" w:rsidP="00922997" w:rsidRDefault="009566AD" w14:paraId="4016733C" w14:textId="7777777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392B" w:rsidP="002059C4" w:rsidRDefault="0056392B" w14:paraId="77A062BB" w14:textId="77777777">
      <w:r>
        <w:separator/>
      </w:r>
    </w:p>
  </w:footnote>
  <w:footnote w:type="continuationSeparator" w:id="0">
    <w:p w:rsidR="0056392B" w:rsidP="002059C4" w:rsidRDefault="0056392B" w14:paraId="031E70B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7A1"/>
    <w:multiLevelType w:val="hybridMultilevel"/>
    <w:tmpl w:val="7C043C60"/>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762D9E"/>
    <w:multiLevelType w:val="multilevel"/>
    <w:tmpl w:val="8D546D1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2D4662"/>
    <w:multiLevelType w:val="hybridMultilevel"/>
    <w:tmpl w:val="E4AAE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BC2A3E"/>
    <w:multiLevelType w:val="hybridMultilevel"/>
    <w:tmpl w:val="9E18AABC"/>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D07980"/>
    <w:multiLevelType w:val="hybridMultilevel"/>
    <w:tmpl w:val="E5964390"/>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08D2DCA"/>
    <w:multiLevelType w:val="hybridMultilevel"/>
    <w:tmpl w:val="BAAAC4E0"/>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1A1022F"/>
    <w:multiLevelType w:val="hybridMultilevel"/>
    <w:tmpl w:val="DC0C7120"/>
    <w:lvl w:ilvl="0" w:tplc="23A0FAD8">
      <w:numFmt w:val="bullet"/>
      <w:lvlText w:val="-"/>
      <w:lvlJc w:val="left"/>
      <w:pPr>
        <w:ind w:left="720" w:hanging="360"/>
      </w:pPr>
      <w:rPr>
        <w:rFonts w:hint="default" w:ascii="Calibri" w:hAnsi="Calibri"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BA0180"/>
    <w:multiLevelType w:val="hybridMultilevel"/>
    <w:tmpl w:val="8E722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5B3AEA"/>
    <w:multiLevelType w:val="hybridMultilevel"/>
    <w:tmpl w:val="D6586F42"/>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F9E1A96"/>
    <w:multiLevelType w:val="hybridMultilevel"/>
    <w:tmpl w:val="EFA2D5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253569"/>
    <w:multiLevelType w:val="hybridMultilevel"/>
    <w:tmpl w:val="5D90E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547595"/>
    <w:multiLevelType w:val="hybridMultilevel"/>
    <w:tmpl w:val="611ABE36"/>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8155B36"/>
    <w:multiLevelType w:val="hybridMultilevel"/>
    <w:tmpl w:val="FF922918"/>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9357F7D"/>
    <w:multiLevelType w:val="hybridMultilevel"/>
    <w:tmpl w:val="7A4E7050"/>
    <w:lvl w:ilvl="0" w:tplc="85F6940C">
      <w:start w:val="1"/>
      <w:numFmt w:val="bullet"/>
      <w:lvlText w:val="-"/>
      <w:lvlJc w:val="left"/>
      <w:pPr>
        <w:ind w:left="720" w:hanging="360"/>
      </w:pPr>
      <w:rPr>
        <w:rFonts w:hint="default" w:ascii="Arial" w:hAnsi="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53001B"/>
    <w:multiLevelType w:val="hybridMultilevel"/>
    <w:tmpl w:val="7EEA7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20619B"/>
    <w:multiLevelType w:val="hybridMultilevel"/>
    <w:tmpl w:val="A5100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6E6A29"/>
    <w:multiLevelType w:val="singleLevel"/>
    <w:tmpl w:val="08C6D88C"/>
    <w:lvl w:ilvl="0">
      <w:start w:val="1"/>
      <w:numFmt w:val="decimal"/>
      <w:lvlText w:val="%1."/>
      <w:lvlJc w:val="left"/>
      <w:pPr>
        <w:tabs>
          <w:tab w:val="num" w:pos="360"/>
        </w:tabs>
        <w:ind w:left="360" w:hanging="360"/>
      </w:pPr>
      <w:rPr>
        <w:rFonts w:hint="default" w:cs="Arial" w:asciiTheme="minorHAnsi" w:hAnsiTheme="minorHAnsi"/>
        <w:b w:val="0"/>
        <w:i w:val="0"/>
        <w:sz w:val="20"/>
        <w:szCs w:val="22"/>
      </w:rPr>
    </w:lvl>
  </w:abstractNum>
  <w:abstractNum w:abstractNumId="17" w15:restartNumberingAfterBreak="0">
    <w:nsid w:val="37C07CB7"/>
    <w:multiLevelType w:val="hybridMultilevel"/>
    <w:tmpl w:val="312A6B86"/>
    <w:lvl w:ilvl="0" w:tplc="775A425C">
      <w:start w:val="1"/>
      <w:numFmt w:val="bullet"/>
      <w:pStyle w:val="Bullet"/>
      <w:lvlText w:val=""/>
      <w:lvlJc w:val="left"/>
      <w:pPr>
        <w:ind w:left="360" w:hanging="360"/>
      </w:pPr>
      <w:rPr>
        <w:rFonts w:hint="default" w:ascii="Wingdings" w:hAnsi="Wingdings"/>
        <w:color w:val="808080" w:themeColor="background1" w:themeShade="8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B050115"/>
    <w:multiLevelType w:val="hybridMultilevel"/>
    <w:tmpl w:val="DC2648F2"/>
    <w:lvl w:ilvl="0" w:tplc="F30E02B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43031B"/>
    <w:multiLevelType w:val="hybridMultilevel"/>
    <w:tmpl w:val="B326693A"/>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39B6683"/>
    <w:multiLevelType w:val="hybridMultilevel"/>
    <w:tmpl w:val="DDD6F782"/>
    <w:lvl w:ilvl="0" w:tplc="775A425C">
      <w:start w:val="1"/>
      <w:numFmt w:val="bullet"/>
      <w:lvlText w:val=""/>
      <w:lvlJc w:val="left"/>
      <w:pPr>
        <w:ind w:left="360" w:hanging="360"/>
      </w:pPr>
      <w:rPr>
        <w:rFonts w:hint="default" w:ascii="Wingdings" w:hAnsi="Wingdings"/>
        <w:color w:val="808080" w:themeColor="background1" w:themeShade="80"/>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4BC1E9C"/>
    <w:multiLevelType w:val="hybridMultilevel"/>
    <w:tmpl w:val="E378F228"/>
    <w:lvl w:ilvl="0" w:tplc="775A425C">
      <w:start w:val="1"/>
      <w:numFmt w:val="bullet"/>
      <w:lvlText w:val=""/>
      <w:lvlJc w:val="left"/>
      <w:pPr>
        <w:ind w:left="360" w:hanging="360"/>
      </w:pPr>
      <w:rPr>
        <w:rFonts w:hint="default" w:ascii="Wingdings" w:hAnsi="Wingdings"/>
        <w:color w:val="808080" w:themeColor="background1" w:themeShade="80"/>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666772B"/>
    <w:multiLevelType w:val="singleLevel"/>
    <w:tmpl w:val="4E4E70D0"/>
    <w:lvl w:ilvl="0">
      <w:start w:val="1"/>
      <w:numFmt w:val="decimal"/>
      <w:lvlText w:val="%1."/>
      <w:lvlJc w:val="left"/>
      <w:pPr>
        <w:tabs>
          <w:tab w:val="num" w:pos="360"/>
        </w:tabs>
        <w:ind w:left="360" w:hanging="360"/>
      </w:pPr>
      <w:rPr>
        <w:rFonts w:hint="default" w:cs="Tahoma" w:asciiTheme="minorHAnsi" w:hAnsiTheme="minorHAnsi"/>
        <w:sz w:val="20"/>
        <w:szCs w:val="22"/>
      </w:rPr>
    </w:lvl>
  </w:abstractNum>
  <w:abstractNum w:abstractNumId="23" w15:restartNumberingAfterBreak="0">
    <w:nsid w:val="473B5748"/>
    <w:multiLevelType w:val="hybridMultilevel"/>
    <w:tmpl w:val="6D769F78"/>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492E37AD"/>
    <w:multiLevelType w:val="hybridMultilevel"/>
    <w:tmpl w:val="4F7EE458"/>
    <w:lvl w:ilvl="0" w:tplc="775A425C">
      <w:start w:val="1"/>
      <w:numFmt w:val="bullet"/>
      <w:lvlText w:val=""/>
      <w:lvlJc w:val="left"/>
      <w:pPr>
        <w:ind w:left="1080" w:hanging="360"/>
      </w:pPr>
      <w:rPr>
        <w:rFonts w:hint="default" w:ascii="Wingdings" w:hAnsi="Wingdings"/>
        <w:color w:val="808080" w:themeColor="background1" w:themeShade="8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A2361B5"/>
    <w:multiLevelType w:val="hybridMultilevel"/>
    <w:tmpl w:val="4ADC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2C3F9D"/>
    <w:multiLevelType w:val="hybridMultilevel"/>
    <w:tmpl w:val="4F8C3618"/>
    <w:lvl w:ilvl="0" w:tplc="23A0FAD8">
      <w:numFmt w:val="bullet"/>
      <w:lvlText w:val="-"/>
      <w:lvlJc w:val="left"/>
      <w:pPr>
        <w:ind w:left="720" w:hanging="360"/>
      </w:pPr>
      <w:rPr>
        <w:rFonts w:hint="default" w:ascii="Calibri" w:hAnsi="Calibri" w:eastAsia="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51544D27"/>
    <w:multiLevelType w:val="hybridMultilevel"/>
    <w:tmpl w:val="13F26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840D8B"/>
    <w:multiLevelType w:val="hybridMultilevel"/>
    <w:tmpl w:val="9DD0E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CE1772"/>
    <w:multiLevelType w:val="hybridMultilevel"/>
    <w:tmpl w:val="582283B0"/>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2DA2C58"/>
    <w:multiLevelType w:val="hybridMultilevel"/>
    <w:tmpl w:val="DD04955C"/>
    <w:lvl w:ilvl="0" w:tplc="23A0FAD8">
      <w:numFmt w:val="bullet"/>
      <w:lvlText w:val="-"/>
      <w:lvlJc w:val="left"/>
      <w:pPr>
        <w:ind w:left="720" w:hanging="360"/>
      </w:pPr>
      <w:rPr>
        <w:rFonts w:hint="default" w:ascii="Calibri" w:hAnsi="Calibri" w:eastAsia="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5A60748"/>
    <w:multiLevelType w:val="hybridMultilevel"/>
    <w:tmpl w:val="FD6EF12C"/>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569D7C9D"/>
    <w:multiLevelType w:val="hybridMultilevel"/>
    <w:tmpl w:val="F32686F4"/>
    <w:lvl w:ilvl="0" w:tplc="775A425C">
      <w:start w:val="1"/>
      <w:numFmt w:val="bullet"/>
      <w:lvlText w:val=""/>
      <w:lvlJc w:val="left"/>
      <w:pPr>
        <w:ind w:left="360" w:hanging="360"/>
      </w:pPr>
      <w:rPr>
        <w:rFonts w:hint="default" w:ascii="Wingdings" w:hAnsi="Wingdings"/>
        <w:color w:val="808080" w:themeColor="background1" w:themeShade="80"/>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EC2147E"/>
    <w:multiLevelType w:val="hybridMultilevel"/>
    <w:tmpl w:val="A6B4BA8C"/>
    <w:lvl w:ilvl="0" w:tplc="F30E02B2">
      <w:numFmt w:val="bullet"/>
      <w:lvlText w:val="-"/>
      <w:lvlJc w:val="left"/>
      <w:pPr>
        <w:tabs>
          <w:tab w:val="num" w:pos="567"/>
        </w:tabs>
        <w:ind w:left="567" w:hanging="567"/>
      </w:pPr>
      <w:rPr>
        <w:rFonts w:hint="default" w:ascii="Calibri" w:hAnsi="Calibri" w:cs="Calibri" w:eastAsiaTheme="minorHAnsi"/>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D454006"/>
    <w:multiLevelType w:val="hybridMultilevel"/>
    <w:tmpl w:val="E00A9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267CD3"/>
    <w:multiLevelType w:val="hybridMultilevel"/>
    <w:tmpl w:val="11B0C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87799970">
    <w:abstractNumId w:val="17"/>
  </w:num>
  <w:num w:numId="2" w16cid:durableId="547302137">
    <w:abstractNumId w:val="1"/>
  </w:num>
  <w:num w:numId="3" w16cid:durableId="1141656134">
    <w:abstractNumId w:val="9"/>
  </w:num>
  <w:num w:numId="4" w16cid:durableId="1538083983">
    <w:abstractNumId w:val="18"/>
  </w:num>
  <w:num w:numId="5" w16cid:durableId="27026316">
    <w:abstractNumId w:val="7"/>
  </w:num>
  <w:num w:numId="6" w16cid:durableId="1078094016">
    <w:abstractNumId w:val="28"/>
  </w:num>
  <w:num w:numId="7" w16cid:durableId="456293961">
    <w:abstractNumId w:val="30"/>
  </w:num>
  <w:num w:numId="8" w16cid:durableId="1544173156">
    <w:abstractNumId w:val="6"/>
  </w:num>
  <w:num w:numId="9" w16cid:durableId="2090609973">
    <w:abstractNumId w:val="26"/>
  </w:num>
  <w:num w:numId="10" w16cid:durableId="2015648587">
    <w:abstractNumId w:val="32"/>
  </w:num>
  <w:num w:numId="11" w16cid:durableId="265581455">
    <w:abstractNumId w:val="23"/>
  </w:num>
  <w:num w:numId="12" w16cid:durableId="1193764759">
    <w:abstractNumId w:val="5"/>
  </w:num>
  <w:num w:numId="13" w16cid:durableId="1032878783">
    <w:abstractNumId w:val="11"/>
  </w:num>
  <w:num w:numId="14" w16cid:durableId="2069113575">
    <w:abstractNumId w:val="21"/>
  </w:num>
  <w:num w:numId="15" w16cid:durableId="1866164472">
    <w:abstractNumId w:val="20"/>
  </w:num>
  <w:num w:numId="16" w16cid:durableId="751199302">
    <w:abstractNumId w:val="31"/>
  </w:num>
  <w:num w:numId="17" w16cid:durableId="434978610">
    <w:abstractNumId w:val="24"/>
  </w:num>
  <w:num w:numId="18" w16cid:durableId="1230657546">
    <w:abstractNumId w:val="35"/>
  </w:num>
  <w:num w:numId="19" w16cid:durableId="336814175">
    <w:abstractNumId w:val="10"/>
  </w:num>
  <w:num w:numId="20" w16cid:durableId="1433091046">
    <w:abstractNumId w:val="13"/>
  </w:num>
  <w:num w:numId="21" w16cid:durableId="1208448159">
    <w:abstractNumId w:val="29"/>
  </w:num>
  <w:num w:numId="22" w16cid:durableId="576406831">
    <w:abstractNumId w:val="0"/>
  </w:num>
  <w:num w:numId="23" w16cid:durableId="152845011">
    <w:abstractNumId w:val="3"/>
  </w:num>
  <w:num w:numId="24" w16cid:durableId="55082800">
    <w:abstractNumId w:val="4"/>
  </w:num>
  <w:num w:numId="25" w16cid:durableId="86777444">
    <w:abstractNumId w:val="33"/>
  </w:num>
  <w:num w:numId="26" w16cid:durableId="1756129608">
    <w:abstractNumId w:val="8"/>
  </w:num>
  <w:num w:numId="27" w16cid:durableId="173542910">
    <w:abstractNumId w:val="19"/>
  </w:num>
  <w:num w:numId="28" w16cid:durableId="2092312746">
    <w:abstractNumId w:val="12"/>
  </w:num>
  <w:num w:numId="29" w16cid:durableId="239412308">
    <w:abstractNumId w:val="16"/>
  </w:num>
  <w:num w:numId="30" w16cid:durableId="1905724003">
    <w:abstractNumId w:val="25"/>
  </w:num>
  <w:num w:numId="31" w16cid:durableId="950012884">
    <w:abstractNumId w:val="34"/>
  </w:num>
  <w:num w:numId="32" w16cid:durableId="328486176">
    <w:abstractNumId w:val="2"/>
  </w:num>
  <w:num w:numId="33" w16cid:durableId="811868556">
    <w:abstractNumId w:val="22"/>
  </w:num>
  <w:num w:numId="34" w16cid:durableId="1869221028">
    <w:abstractNumId w:val="14"/>
  </w:num>
  <w:num w:numId="35" w16cid:durableId="516966983">
    <w:abstractNumId w:val="27"/>
  </w:num>
  <w:num w:numId="36" w16cid:durableId="1158964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C4"/>
    <w:rsid w:val="00013E40"/>
    <w:rsid w:val="00051DD6"/>
    <w:rsid w:val="00065B81"/>
    <w:rsid w:val="000668B9"/>
    <w:rsid w:val="00067DEB"/>
    <w:rsid w:val="00082CEB"/>
    <w:rsid w:val="000B3144"/>
    <w:rsid w:val="0011272B"/>
    <w:rsid w:val="00120E6F"/>
    <w:rsid w:val="00122C5C"/>
    <w:rsid w:val="00133DD9"/>
    <w:rsid w:val="0014224F"/>
    <w:rsid w:val="001515C3"/>
    <w:rsid w:val="0015753D"/>
    <w:rsid w:val="00165587"/>
    <w:rsid w:val="00166276"/>
    <w:rsid w:val="001868FB"/>
    <w:rsid w:val="00196158"/>
    <w:rsid w:val="00196244"/>
    <w:rsid w:val="001A7E80"/>
    <w:rsid w:val="001B5C9D"/>
    <w:rsid w:val="001F6F66"/>
    <w:rsid w:val="002059C4"/>
    <w:rsid w:val="00210940"/>
    <w:rsid w:val="00240230"/>
    <w:rsid w:val="00252461"/>
    <w:rsid w:val="00253F21"/>
    <w:rsid w:val="002A2452"/>
    <w:rsid w:val="002D7756"/>
    <w:rsid w:val="002E0647"/>
    <w:rsid w:val="00300841"/>
    <w:rsid w:val="00307060"/>
    <w:rsid w:val="00336A1A"/>
    <w:rsid w:val="00337DCE"/>
    <w:rsid w:val="003561C3"/>
    <w:rsid w:val="003731A6"/>
    <w:rsid w:val="003747A1"/>
    <w:rsid w:val="00380B67"/>
    <w:rsid w:val="00390FC5"/>
    <w:rsid w:val="00391B2B"/>
    <w:rsid w:val="003950A2"/>
    <w:rsid w:val="003969C2"/>
    <w:rsid w:val="003B0DCF"/>
    <w:rsid w:val="0041261C"/>
    <w:rsid w:val="004262E9"/>
    <w:rsid w:val="0043305F"/>
    <w:rsid w:val="0044073E"/>
    <w:rsid w:val="00444BA0"/>
    <w:rsid w:val="00445BEE"/>
    <w:rsid w:val="004717AE"/>
    <w:rsid w:val="00476EE3"/>
    <w:rsid w:val="0048689C"/>
    <w:rsid w:val="004B7C93"/>
    <w:rsid w:val="004C4653"/>
    <w:rsid w:val="004D3C13"/>
    <w:rsid w:val="004F64B5"/>
    <w:rsid w:val="00507386"/>
    <w:rsid w:val="00517275"/>
    <w:rsid w:val="005275D2"/>
    <w:rsid w:val="00540AA9"/>
    <w:rsid w:val="0056392B"/>
    <w:rsid w:val="00563C5D"/>
    <w:rsid w:val="00566068"/>
    <w:rsid w:val="00571325"/>
    <w:rsid w:val="00572D9D"/>
    <w:rsid w:val="005846F9"/>
    <w:rsid w:val="005B4279"/>
    <w:rsid w:val="005D0AAB"/>
    <w:rsid w:val="005D3FCC"/>
    <w:rsid w:val="005D6BDF"/>
    <w:rsid w:val="005E21CF"/>
    <w:rsid w:val="006013C2"/>
    <w:rsid w:val="00672FCE"/>
    <w:rsid w:val="00683D36"/>
    <w:rsid w:val="00684266"/>
    <w:rsid w:val="00685979"/>
    <w:rsid w:val="00687716"/>
    <w:rsid w:val="006B1363"/>
    <w:rsid w:val="006B7DCA"/>
    <w:rsid w:val="006C0036"/>
    <w:rsid w:val="006D10D5"/>
    <w:rsid w:val="00716069"/>
    <w:rsid w:val="00750F06"/>
    <w:rsid w:val="007544FA"/>
    <w:rsid w:val="00764342"/>
    <w:rsid w:val="007655D7"/>
    <w:rsid w:val="00770B20"/>
    <w:rsid w:val="0077153E"/>
    <w:rsid w:val="00774B72"/>
    <w:rsid w:val="007944EA"/>
    <w:rsid w:val="007C4F23"/>
    <w:rsid w:val="007D7299"/>
    <w:rsid w:val="00857122"/>
    <w:rsid w:val="00891C98"/>
    <w:rsid w:val="008A0705"/>
    <w:rsid w:val="008B2FE8"/>
    <w:rsid w:val="008F0F8D"/>
    <w:rsid w:val="008F7A32"/>
    <w:rsid w:val="00903279"/>
    <w:rsid w:val="009108E0"/>
    <w:rsid w:val="00921A82"/>
    <w:rsid w:val="00922997"/>
    <w:rsid w:val="0092414F"/>
    <w:rsid w:val="00945CD0"/>
    <w:rsid w:val="009566AD"/>
    <w:rsid w:val="00983ACF"/>
    <w:rsid w:val="009917A7"/>
    <w:rsid w:val="009A77EF"/>
    <w:rsid w:val="009D3B9E"/>
    <w:rsid w:val="009E6463"/>
    <w:rsid w:val="009F2092"/>
    <w:rsid w:val="00A158AB"/>
    <w:rsid w:val="00A3177E"/>
    <w:rsid w:val="00A3594D"/>
    <w:rsid w:val="00A94893"/>
    <w:rsid w:val="00AB683D"/>
    <w:rsid w:val="00AD3567"/>
    <w:rsid w:val="00AD5FC5"/>
    <w:rsid w:val="00B00B93"/>
    <w:rsid w:val="00B02472"/>
    <w:rsid w:val="00B07061"/>
    <w:rsid w:val="00B1464F"/>
    <w:rsid w:val="00B370F1"/>
    <w:rsid w:val="00B40BB1"/>
    <w:rsid w:val="00B57299"/>
    <w:rsid w:val="00B867EA"/>
    <w:rsid w:val="00B8792A"/>
    <w:rsid w:val="00B95FB5"/>
    <w:rsid w:val="00BA1533"/>
    <w:rsid w:val="00BA21D5"/>
    <w:rsid w:val="00BC1DA2"/>
    <w:rsid w:val="00BF5FC8"/>
    <w:rsid w:val="00C303BA"/>
    <w:rsid w:val="00C34FB7"/>
    <w:rsid w:val="00C66522"/>
    <w:rsid w:val="00C85F65"/>
    <w:rsid w:val="00C92A91"/>
    <w:rsid w:val="00CA4F2D"/>
    <w:rsid w:val="00CA4FE3"/>
    <w:rsid w:val="00CA55DE"/>
    <w:rsid w:val="00CA6746"/>
    <w:rsid w:val="00CD12E7"/>
    <w:rsid w:val="00CE41AF"/>
    <w:rsid w:val="00CF7267"/>
    <w:rsid w:val="00D36D8C"/>
    <w:rsid w:val="00D47C64"/>
    <w:rsid w:val="00D60DA9"/>
    <w:rsid w:val="00D62FC6"/>
    <w:rsid w:val="00DC681B"/>
    <w:rsid w:val="00DD197C"/>
    <w:rsid w:val="00E11715"/>
    <w:rsid w:val="00E57022"/>
    <w:rsid w:val="00E63016"/>
    <w:rsid w:val="00E64214"/>
    <w:rsid w:val="00E821F5"/>
    <w:rsid w:val="00E83588"/>
    <w:rsid w:val="00E85D31"/>
    <w:rsid w:val="00EB3704"/>
    <w:rsid w:val="00EC0DEE"/>
    <w:rsid w:val="00ED66A8"/>
    <w:rsid w:val="00EE14A6"/>
    <w:rsid w:val="00F032F9"/>
    <w:rsid w:val="00F03A7B"/>
    <w:rsid w:val="00F35759"/>
    <w:rsid w:val="00F5293E"/>
    <w:rsid w:val="00F56D3F"/>
    <w:rsid w:val="00F91321"/>
    <w:rsid w:val="00FA2232"/>
    <w:rsid w:val="00FE0E47"/>
    <w:rsid w:val="00FE3A47"/>
    <w:rsid w:val="092BD4FD"/>
    <w:rsid w:val="0CD1076F"/>
    <w:rsid w:val="0D9BBB1C"/>
    <w:rsid w:val="0E3F890B"/>
    <w:rsid w:val="0EBCB71A"/>
    <w:rsid w:val="136ACCD5"/>
    <w:rsid w:val="15F2E7EE"/>
    <w:rsid w:val="19F32E19"/>
    <w:rsid w:val="1C11EC67"/>
    <w:rsid w:val="1D507856"/>
    <w:rsid w:val="1E443942"/>
    <w:rsid w:val="1F81A19A"/>
    <w:rsid w:val="29614475"/>
    <w:rsid w:val="302F6B42"/>
    <w:rsid w:val="3093EBFD"/>
    <w:rsid w:val="38B03E27"/>
    <w:rsid w:val="38E782EB"/>
    <w:rsid w:val="3B060BB4"/>
    <w:rsid w:val="3CA1DC15"/>
    <w:rsid w:val="3D56F7F3"/>
    <w:rsid w:val="3ED8CB80"/>
    <w:rsid w:val="49A6F3D6"/>
    <w:rsid w:val="4A95BB99"/>
    <w:rsid w:val="4B601F0A"/>
    <w:rsid w:val="4BDC0434"/>
    <w:rsid w:val="4DD30350"/>
    <w:rsid w:val="58B77339"/>
    <w:rsid w:val="59854810"/>
    <w:rsid w:val="5C6BDB17"/>
    <w:rsid w:val="66176E91"/>
    <w:rsid w:val="6695A627"/>
    <w:rsid w:val="67F6A1EF"/>
    <w:rsid w:val="68C0B79E"/>
    <w:rsid w:val="719D3CAC"/>
    <w:rsid w:val="746902E2"/>
    <w:rsid w:val="76743EF9"/>
    <w:rsid w:val="77624EEB"/>
    <w:rsid w:val="78ABF2B1"/>
    <w:rsid w:val="7AC0E271"/>
    <w:rsid w:val="7ADD4DFA"/>
    <w:rsid w:val="7EB78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72BA"/>
  <w15:docId w15:val="{EC8DD721-B605-4EDB-80CD-F0810A40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59C4"/>
    <w:pPr>
      <w:spacing w:after="0" w:line="240" w:lineRule="auto"/>
    </w:pPr>
    <w:rPr>
      <w:rFonts w:eastAsiaTheme="minorEastAsia"/>
      <w:color w:val="575756"/>
    </w:rPr>
  </w:style>
  <w:style w:type="paragraph" w:styleId="Heading1">
    <w:name w:val="heading 1"/>
    <w:basedOn w:val="Normal"/>
    <w:next w:val="Normal"/>
    <w:link w:val="Heading1Char"/>
    <w:uiPriority w:val="9"/>
    <w:qFormat/>
    <w:rsid w:val="00F3575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5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2059C4"/>
    <w:pPr>
      <w:outlineLvl w:val="2"/>
    </w:pPr>
    <w:rPr>
      <w:rFonts w:ascii="Century Gothic" w:hAnsi="Century Gothic" w:eastAsiaTheme="majorEastAsia" w:cstheme="majorBidi"/>
      <w:color w:val="5FAEE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59C4"/>
    <w:rPr>
      <w:rFonts w:ascii="Century Gothic" w:hAnsi="Century Gothic" w:eastAsiaTheme="majorEastAsia" w:cstheme="majorBidi"/>
      <w:color w:val="5FAEE1"/>
      <w:sz w:val="28"/>
      <w:szCs w:val="28"/>
    </w:rPr>
  </w:style>
  <w:style w:type="paragraph" w:styleId="Header">
    <w:name w:val="header"/>
    <w:basedOn w:val="Normal"/>
    <w:link w:val="HeaderChar"/>
    <w:uiPriority w:val="99"/>
    <w:unhideWhenUsed/>
    <w:rsid w:val="002059C4"/>
    <w:pPr>
      <w:tabs>
        <w:tab w:val="center" w:pos="4513"/>
        <w:tab w:val="right" w:pos="9026"/>
      </w:tabs>
    </w:pPr>
  </w:style>
  <w:style w:type="character" w:styleId="HeaderChar" w:customStyle="1">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02059C4"/>
    <w:pPr>
      <w:tabs>
        <w:tab w:val="center" w:pos="4513"/>
        <w:tab w:val="right" w:pos="9026"/>
      </w:tabs>
    </w:pPr>
  </w:style>
  <w:style w:type="character" w:styleId="FooterChar" w:customStyle="1">
    <w:name w:val="Footer Char"/>
    <w:basedOn w:val="DefaultParagraphFont"/>
    <w:link w:val="Footer"/>
    <w:uiPriority w:val="99"/>
    <w:rsid w:val="002059C4"/>
    <w:rPr>
      <w:rFonts w:eastAsiaTheme="minorEastAsia"/>
      <w:color w:val="575756"/>
    </w:rPr>
  </w:style>
  <w:style w:type="paragraph" w:styleId="Bullet" w:customStyle="1">
    <w:name w:val="Bullet"/>
    <w:basedOn w:val="ListParagraph"/>
    <w:link w:val="BulletChar"/>
    <w:qFormat/>
    <w:rsid w:val="002059C4"/>
    <w:pPr>
      <w:numPr>
        <w:numId w:val="1"/>
      </w:numPr>
    </w:pPr>
  </w:style>
  <w:style w:type="character" w:styleId="BulletChar" w:customStyle="1">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02059C4"/>
    <w:pPr>
      <w:ind w:left="720"/>
      <w:contextualSpacing/>
    </w:pPr>
  </w:style>
  <w:style w:type="paragraph" w:styleId="BalloonText">
    <w:name w:val="Balloon Text"/>
    <w:basedOn w:val="Normal"/>
    <w:link w:val="BalloonTextChar"/>
    <w:uiPriority w:val="99"/>
    <w:semiHidden/>
    <w:unhideWhenUsed/>
    <w:rsid w:val="002059C4"/>
    <w:rPr>
      <w:rFonts w:ascii="Tahoma" w:hAnsi="Tahoma" w:cs="Tahoma"/>
      <w:sz w:val="16"/>
      <w:szCs w:val="16"/>
    </w:rPr>
  </w:style>
  <w:style w:type="character" w:styleId="BalloonTextChar" w:customStyle="1">
    <w:name w:val="Balloon Text Char"/>
    <w:basedOn w:val="DefaultParagraphFont"/>
    <w:link w:val="BalloonText"/>
    <w:uiPriority w:val="99"/>
    <w:semiHidden/>
    <w:rsid w:val="002059C4"/>
    <w:rPr>
      <w:rFonts w:ascii="Tahoma" w:hAnsi="Tahoma" w:cs="Tahoma" w:eastAsiaTheme="minorEastAsia"/>
      <w:color w:val="575756"/>
      <w:sz w:val="16"/>
      <w:szCs w:val="16"/>
    </w:rPr>
  </w:style>
  <w:style w:type="paragraph" w:styleId="NormalWeb">
    <w:name w:val="Normal (Web)"/>
    <w:basedOn w:val="Normal"/>
    <w:uiPriority w:val="99"/>
    <w:unhideWhenUsed/>
    <w:rsid w:val="00BF5FC8"/>
    <w:pPr>
      <w:spacing w:after="270" w:line="384" w:lineRule="atLeast"/>
    </w:pPr>
    <w:rPr>
      <w:rFonts w:ascii="Times New Roman" w:hAnsi="Times New Roman" w:eastAsia="Times New Roman" w:cs="Times New Roman"/>
      <w:color w:val="auto"/>
      <w:sz w:val="24"/>
      <w:szCs w:val="24"/>
      <w:lang w:eastAsia="en-GB"/>
    </w:rPr>
  </w:style>
  <w:style w:type="paragraph" w:styleId="Default" w:customStyle="1">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styleId="Heading1Char" w:customStyle="1">
    <w:name w:val="Heading 1 Char"/>
    <w:basedOn w:val="DefaultParagraphFont"/>
    <w:link w:val="Heading1"/>
    <w:uiPriority w:val="9"/>
    <w:rsid w:val="00F35759"/>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35759"/>
    <w:rPr>
      <w:rFonts w:asciiTheme="majorHAnsi" w:hAnsiTheme="majorHAnsi" w:eastAsiaTheme="majorEastAsia" w:cstheme="majorBidi"/>
      <w:b/>
      <w:bCs/>
      <w:color w:val="4F81BD" w:themeColor="accent1"/>
      <w:sz w:val="26"/>
      <w:szCs w:val="26"/>
    </w:rPr>
  </w:style>
  <w:style w:type="paragraph" w:styleId="paragraph" w:customStyle="1">
    <w:name w:val="paragraph"/>
    <w:basedOn w:val="Normal"/>
    <w:rsid w:val="00D47C64"/>
    <w:pPr>
      <w:spacing w:before="100" w:beforeAutospacing="1" w:after="100" w:afterAutospacing="1"/>
    </w:pPr>
    <w:rPr>
      <w:rFonts w:ascii="Calibri" w:hAnsi="Calibri" w:cs="Calibri" w:eastAsiaTheme="minorHAnsi"/>
      <w:color w:val="auto"/>
      <w:lang w:eastAsia="en-GB"/>
    </w:rPr>
  </w:style>
  <w:style w:type="character" w:styleId="normaltextrun" w:customStyle="1">
    <w:name w:val="normaltextrun"/>
    <w:basedOn w:val="DefaultParagraphFont"/>
    <w:rsid w:val="00D47C64"/>
  </w:style>
  <w:style w:type="character" w:styleId="eop" w:customStyle="1">
    <w:name w:val="eop"/>
    <w:basedOn w:val="DefaultParagraphFont"/>
    <w:rsid w:val="00D47C64"/>
  </w:style>
  <w:style w:type="character" w:styleId="Strong">
    <w:name w:val="Strong"/>
    <w:basedOn w:val="DefaultParagraphFont"/>
    <w:uiPriority w:val="22"/>
    <w:qFormat/>
    <w:rsid w:val="00253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Oksana Tordoff</dc:creator>
  <lastModifiedBy>Logan Cignoli</lastModifiedBy>
  <revision>27</revision>
  <lastPrinted>2022-02-02T11:46:00.0000000Z</lastPrinted>
  <dcterms:created xsi:type="dcterms:W3CDTF">2023-11-14T12:51:00.0000000Z</dcterms:created>
  <dcterms:modified xsi:type="dcterms:W3CDTF">2025-03-24T00:57:34.9278076Z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0x010100555654A86381AC4DA1F797384CDEC18C</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